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sz w:val="28"/>
          <w:szCs w:val="28"/>
          <w:highlight w:val="none"/>
        </w:rPr>
      </w:pPr>
      <w:r>
        <w:rPr>
          <w:rFonts w:hint="eastAsia"/>
          <w:sz w:val="28"/>
          <w:szCs w:val="28"/>
          <w:highlight w:val="none"/>
        </w:rPr>
        <w:t>附件</w:t>
      </w:r>
      <w:r>
        <w:rPr>
          <w:rFonts w:hint="eastAsia"/>
          <w:sz w:val="28"/>
          <w:szCs w:val="28"/>
          <w:highlight w:val="none"/>
          <w:lang w:val="en-US" w:eastAsia="zh-CN"/>
        </w:rPr>
        <w:t>1</w:t>
      </w:r>
    </w:p>
    <w:p>
      <w:pPr>
        <w:jc w:val="center"/>
        <w:rPr>
          <w:rFonts w:hint="eastAsia"/>
          <w:b/>
          <w:sz w:val="36"/>
          <w:szCs w:val="36"/>
          <w:highlight w:val="none"/>
        </w:rPr>
      </w:pPr>
      <w:bookmarkStart w:id="0" w:name="_GoBack"/>
      <w:r>
        <w:rPr>
          <w:b/>
          <w:sz w:val="36"/>
          <w:szCs w:val="36"/>
          <w:highlight w:val="none"/>
        </w:rPr>
        <w:fldChar w:fldCharType="begin"/>
      </w:r>
      <w:r>
        <w:rPr>
          <w:b/>
          <w:sz w:val="36"/>
          <w:szCs w:val="36"/>
          <w:highlight w:val="none"/>
        </w:rPr>
        <w:instrText xml:space="preserve">HYPERLINK </w:instrText>
      </w:r>
      <w:r>
        <w:rPr>
          <w:rFonts w:hint="eastAsia"/>
          <w:b/>
          <w:sz w:val="36"/>
          <w:szCs w:val="36"/>
          <w:highlight w:val="none"/>
        </w:rPr>
        <w:instrText xml:space="preserve">"C:\\Users\\Administrator\\Desktop\\浙江省高等教育教学改革项目进展情况表.doc"</w:instrText>
      </w:r>
      <w:r>
        <w:rPr>
          <w:b/>
          <w:sz w:val="36"/>
          <w:szCs w:val="36"/>
          <w:highlight w:val="none"/>
        </w:rPr>
        <w:fldChar w:fldCharType="separate"/>
      </w:r>
      <w:r>
        <w:rPr>
          <w:rFonts w:hint="eastAsia"/>
          <w:b/>
          <w:sz w:val="36"/>
          <w:szCs w:val="36"/>
          <w:highlight w:val="none"/>
        </w:rPr>
        <w:t>学院在建各类教育教学改革</w:t>
      </w:r>
      <w:r>
        <w:rPr>
          <w:rFonts w:hint="eastAsia"/>
          <w:b/>
          <w:sz w:val="36"/>
          <w:szCs w:val="36"/>
          <w:highlight w:val="none"/>
          <w:lang w:val="en-US" w:eastAsia="zh-CN"/>
        </w:rPr>
        <w:t>与研究</w:t>
      </w:r>
      <w:r>
        <w:rPr>
          <w:rFonts w:hint="eastAsia"/>
          <w:b/>
          <w:sz w:val="36"/>
          <w:szCs w:val="36"/>
          <w:highlight w:val="none"/>
        </w:rPr>
        <w:t>项目汇总表</w:t>
      </w:r>
      <w:r>
        <w:rPr>
          <w:b/>
          <w:sz w:val="36"/>
          <w:szCs w:val="36"/>
          <w:highlight w:val="none"/>
        </w:rPr>
        <w:fldChar w:fldCharType="end"/>
      </w:r>
      <w:bookmarkEnd w:id="0"/>
    </w:p>
    <w:tbl>
      <w:tblPr>
        <w:tblStyle w:val="2"/>
        <w:tblpPr w:leftFromText="180" w:rightFromText="180" w:vertAnchor="text" w:horzAnchor="page" w:tblpX="754" w:tblpY="630"/>
        <w:tblOverlap w:val="never"/>
        <w:tblW w:w="10875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1080"/>
        <w:gridCol w:w="915"/>
        <w:gridCol w:w="1735"/>
        <w:gridCol w:w="1365"/>
        <w:gridCol w:w="860"/>
        <w:gridCol w:w="1350"/>
        <w:gridCol w:w="1350"/>
        <w:gridCol w:w="162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项目组成员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立项年份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所属学院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沈保华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运筹学I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李道国，钱锋，江娟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XXJG1807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李晓燕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以产出为导向的混合式英语教学与评价体系研究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刘琴，张朝霞，张晓光，周晓梅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XXJG1811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龚静芳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实验室开放管理的调研和方案制定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倪耀明，张增，梁银，张静菲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创新创业教育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蒋巍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财务管理（甲）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牟辉、赵红莉、谢怡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修晓杰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计算机等级考试C语言编程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张平、金洁洁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姜姗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中西方文化比较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刘琴、银凡、陈迎晓、罗桂英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混合式课堂教学改革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瞿菁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学术论文写作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刘琴、刘江涛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翻转课堂教学改革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楼永坚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自适应学习驱动的C++课程个性化课堂教学创新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李钧，孙志海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XXJG1909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林艳艳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《电机与拖动基础》课程教学方法探索与实践研究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肖宏飞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</w:t>
            </w:r>
            <w:r>
              <w:rPr>
                <w:rStyle w:val="6"/>
                <w:highlight w:val="none"/>
                <w:lang w:val="en-US" w:eastAsia="zh-CN" w:bidi="ar"/>
              </w:rPr>
              <w:t>0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肖云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《马克思主义基本原理概论》专题化教学设计探索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</w:t>
            </w:r>
            <w:r>
              <w:rPr>
                <w:rStyle w:val="6"/>
                <w:highlight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曹月花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基于项目案例教学的“视觉检测与图像处理课程”的创新与实践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</w:t>
            </w:r>
            <w:r>
              <w:rPr>
                <w:rStyle w:val="6"/>
                <w:highlight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高文涛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基于问题导向的研讨式案例教学法在保险学教学中的应用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胡练、孙雯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李金新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基于“传帮带”竞赛学生培养模式探索与实践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宋玉翠、余皓珉、俞优姝、刘建岚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创新创业教育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XXJG1914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梁银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工程材料实验教学中学生创新能力培养的探索与实践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刘庆民、倪耀明、龚静芳、张增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2019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创新创业教育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XXJG2001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李辉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基于“竞赛项目案例教学法”的学生团队合作学习实践课程教学策略研究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课堂教学创新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XXJG200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宋玉翠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案例驱动教学在《电子系统综合设计》的实践与研究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李金新、李杰、余皓珉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课堂教学创新项目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XXJG200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吴盼盼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税法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陆红英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混合式课堂教学改革项目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XXJG200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岳伟挺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电气控制与PLC原理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翻转课堂教学改革项目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可申请中期检查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XXJG200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姚美琴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智能财务创新人才培养路径研究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王泽霞、余冰冰、沈瑶瑶、吴盼盼、孙志海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高等教育教学研究项目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XXJG200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俞兰平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智能财务方向人才培养与专业创新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孙志海、蒋巍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高等教育教学研究项目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XXJG200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吴佳琪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数码科技成瘾的心理预防与干预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无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高等教育教学研究项目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XXJG200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黄艳群</w:t>
            </w:r>
          </w:p>
        </w:tc>
        <w:tc>
          <w:tcPr>
            <w:tcW w:w="1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课程思政在独立学院大学英语教学中的探索与实践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刘琴、徐建华、张晓光、曹玉爽、童惟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文理学院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高等教育教学研究项目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可申请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结题</w:t>
            </w:r>
          </w:p>
        </w:tc>
      </w:tr>
    </w:tbl>
    <w:p>
      <w:pPr>
        <w:widowControl/>
        <w:jc w:val="center"/>
        <w:rPr>
          <w:rFonts w:hint="eastAsia" w:ascii="宋体" w:hAnsi="宋体" w:cs="宋体"/>
          <w:kern w:val="0"/>
          <w:sz w:val="20"/>
          <w:szCs w:val="20"/>
          <w:highlight w:val="none"/>
          <w:lang w:val="en-US" w:eastAsia="zh-CN"/>
        </w:rPr>
      </w:pPr>
    </w:p>
    <w:p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B4D0C"/>
    <w:rsid w:val="0D942785"/>
    <w:rsid w:val="0E1D790F"/>
    <w:rsid w:val="143D1685"/>
    <w:rsid w:val="185B4D0C"/>
    <w:rsid w:val="48772C60"/>
    <w:rsid w:val="55BF4265"/>
    <w:rsid w:val="58100ABC"/>
    <w:rsid w:val="5FB83406"/>
    <w:rsid w:val="7A625552"/>
    <w:rsid w:val="7BF8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3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11"/>
    <w:basedOn w:val="3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2020-11-20T03:19:00Z</dcterms:created>
  <dc:creator>WPS_1508029168</dc:creator>
  <cp:lastModifiedBy>WPS_1508029168</cp:lastModifiedBy>
  <dcterms:modified xsi:type="dcterms:W3CDTF">2021-11-30T06:42:46Z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C8B055654E8C49FDA6AE53B429B7AB8B</vt:lpwstr>
  </property>
</Properties>
</file>