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9FDDF">
      <w:pPr>
        <w:spacing w:line="50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 w14:paraId="216D0C83">
      <w:pPr>
        <w:spacing w:line="50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bookmarkStart w:id="2" w:name="_GoBack"/>
      <w:bookmarkStart w:id="0" w:name="_Hlk66020242"/>
      <w:r>
        <w:rPr>
          <w:rFonts w:hint="eastAsia" w:ascii="方正小标宋简体" w:hAnsi="方正小标宋简体" w:eastAsia="方正小标宋简体"/>
          <w:sz w:val="44"/>
          <w:szCs w:val="44"/>
        </w:rPr>
        <w:t>杭州电子科技大学信息工程学院2024年度</w:t>
      </w:r>
    </w:p>
    <w:p w14:paraId="6F85AF6A">
      <w:pPr>
        <w:spacing w:line="50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“五四”系列评选负责单位汇总表</w:t>
      </w:r>
    </w:p>
    <w:bookmarkEnd w:id="2"/>
    <w:p w14:paraId="3E6DA363">
      <w:pPr>
        <w:spacing w:line="50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</w:p>
    <w:p w14:paraId="05C3612E">
      <w:pPr>
        <w:spacing w:line="50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</w:p>
    <w:p w14:paraId="0BFC29B8">
      <w:pPr>
        <w:spacing w:line="50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</w:p>
    <w:bookmarkEnd w:id="0"/>
    <w:tbl>
      <w:tblPr>
        <w:tblStyle w:val="2"/>
        <w:tblpPr w:leftFromText="180" w:rightFromText="180" w:vertAnchor="page" w:horzAnchor="margin" w:tblpXSpec="center" w:tblpY="3373"/>
        <w:tblW w:w="94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43"/>
        <w:gridCol w:w="3827"/>
        <w:gridCol w:w="1190"/>
        <w:gridCol w:w="1843"/>
      </w:tblGrid>
      <w:tr w14:paraId="2917E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76A76DB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02806A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A93148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负责组织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2788125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A3407B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 w14:paraId="4BDC0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1653EDD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CD8FB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十佳大学生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1B340FA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学工部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374A149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00506A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14:paraId="2EA11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14D38C5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2BC89A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笃学之星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5FA8D0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青年马克思主义者培养学院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58016E4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袁琪儿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9F09C1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15824485770</w:t>
            </w:r>
          </w:p>
        </w:tc>
      </w:tr>
      <w:tr w14:paraId="0932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5D370C6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bookmarkStart w:id="1" w:name="_Hlk191972963"/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3E4815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力行之星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10420A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50A5E09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徐心印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6A5296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18457787175</w:t>
            </w:r>
          </w:p>
        </w:tc>
      </w:tr>
      <w:bookmarkEnd w:id="1"/>
      <w:tr w14:paraId="3A06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2D3D85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C4813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守正之星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423712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青年马克思主义者培养学院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3EB99A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袁琪儿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167E69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15824485770</w:t>
            </w:r>
          </w:p>
        </w:tc>
      </w:tr>
      <w:tr w14:paraId="2359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36C4506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44DA55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求新之星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51CBA76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学生科学技术联合会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0CE132B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邱春阳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66387B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13967087212</w:t>
            </w:r>
          </w:p>
        </w:tc>
      </w:tr>
      <w:tr w14:paraId="16FA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5332C7A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E22C7B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自强之星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77553E4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1C421DF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徐心印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F84DC0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18457787175</w:t>
            </w:r>
          </w:p>
        </w:tc>
      </w:tr>
      <w:tr w14:paraId="57218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55AD06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9EE6D1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公益之星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7ADCB6E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青年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志愿者协会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006236D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宋逸清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2DF2F2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18658519001</w:t>
            </w:r>
          </w:p>
        </w:tc>
      </w:tr>
      <w:tr w14:paraId="157C6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2D01100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CD147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媒体之星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23BFE42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青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新媒体中心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139F617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盛越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46BC54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18868444600</w:t>
            </w:r>
          </w:p>
        </w:tc>
      </w:tr>
      <w:tr w14:paraId="3DEE8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1959DBC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752278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文艺之星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15C3610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大学生艺术团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036D19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王萌萌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B7C62F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15825535194</w:t>
            </w:r>
          </w:p>
        </w:tc>
      </w:tr>
      <w:tr w14:paraId="5E88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shd w:val="clear" w:color="auto" w:fill="auto"/>
            <w:noWrap/>
            <w:vAlign w:val="center"/>
          </w:tcPr>
          <w:p w14:paraId="02633D4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43395E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体育之星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3A09A99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学生社团指导中心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1FBBCFF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朱悦颖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325DC8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18868161670</w:t>
            </w:r>
          </w:p>
        </w:tc>
      </w:tr>
    </w:tbl>
    <w:p w14:paraId="3EB7DF80">
      <w:pPr>
        <w:spacing w:line="500" w:lineRule="exact"/>
        <w:jc w:val="left"/>
        <w:rPr>
          <w:rFonts w:hint="eastAsia" w:ascii="黑体" w:hAnsi="黑体" w:eastAsia="黑体"/>
          <w:sz w:val="32"/>
          <w:szCs w:val="32"/>
        </w:rPr>
      </w:pPr>
    </w:p>
    <w:p w14:paraId="6B6018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82AA4"/>
    <w:rsid w:val="1238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2025-03-05T03:48:00Z</dcterms:created>
  <dc:creator>WPS_1616894976</dc:creator>
  <cp:lastModifiedBy>WPS_1616894976</cp:lastModifiedBy>
  <dcterms:modified xsi:type="dcterms:W3CDTF">2025-03-05T03:49:56Z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BF6522B8160E43E895395EB760375243_11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