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hd w:val="clear" w:color="auto" w:fill="FFFFFF"/>
        <w:spacing w:beforeAutospacing="0" w:afterAutospacing="0" w:line="360" w:lineRule="auto"/>
        <w:jc w:val="center"/>
        <w:rPr>
          <w:rFonts w:hint="default" w:cs="宋体"/>
          <w:color w:val="414141"/>
          <w:sz w:val="36"/>
          <w:szCs w:val="36"/>
          <w:shd w:val="clear" w:color="auto" w:fill="FFFFFF"/>
        </w:rPr>
      </w:pPr>
      <w:r>
        <w:rPr>
          <w:rFonts w:cs="宋体"/>
          <w:color w:val="414141"/>
          <w:sz w:val="36"/>
          <w:szCs w:val="36"/>
          <w:shd w:val="clear" w:color="auto" w:fill="FFFFFF"/>
        </w:rPr>
        <w:t>关于做好2022年度中层干部考核工作的通知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jc w:val="left"/>
        <w:rPr>
          <w:rFonts w:ascii="宋体" w:hAnsi="宋体" w:eastAsia="宋体" w:cs="宋体"/>
          <w:color w:val="414141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各二级学院、部处：</w:t>
      </w:r>
    </w:p>
    <w:p>
      <w:pPr>
        <w:spacing w:line="360" w:lineRule="auto"/>
        <w:ind w:firstLine="560" w:firstLineChars="200"/>
        <w:jc w:val="left"/>
        <w:rPr>
          <w:rFonts w:ascii="宋体" w:hAnsi="宋体" w:eastAsia="宋体" w:cs="宋体"/>
          <w:color w:val="414141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根据学院2022年度考核工作总体安排，经学院党委研究，决定于近期开展2022年度中层干部年度考核工作。现将有关事项通知如下：</w:t>
      </w:r>
    </w:p>
    <w:p>
      <w:pPr>
        <w:spacing w:line="360" w:lineRule="auto"/>
        <w:ind w:firstLine="562" w:firstLineChars="200"/>
        <w:jc w:val="left"/>
        <w:rPr>
          <w:rFonts w:ascii="宋体" w:hAnsi="宋体" w:eastAsia="宋体" w:cs="宋体"/>
          <w:b/>
          <w:bCs/>
          <w:color w:val="414141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414141"/>
          <w:sz w:val="28"/>
          <w:szCs w:val="28"/>
          <w:shd w:val="clear" w:color="auto" w:fill="FFFFFF"/>
        </w:rPr>
        <w:t>一、考核对象</w:t>
      </w:r>
    </w:p>
    <w:p>
      <w:pPr>
        <w:spacing w:line="360" w:lineRule="auto"/>
        <w:ind w:firstLine="560" w:firstLineChars="200"/>
        <w:jc w:val="left"/>
        <w:rPr>
          <w:rFonts w:ascii="宋体" w:hAnsi="宋体" w:eastAsia="宋体" w:cs="宋体"/>
          <w:color w:val="414141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全体中层干部。提任未满半年、因公出国和脱产学习半年以上的干部不参加中层干部年度考核；转岗任职不满 6个月的干部在原岗位考核。</w:t>
      </w:r>
    </w:p>
    <w:p>
      <w:pPr>
        <w:numPr>
          <w:ilvl w:val="0"/>
          <w:numId w:val="1"/>
        </w:numPr>
        <w:spacing w:line="360" w:lineRule="auto"/>
        <w:ind w:firstLine="562" w:firstLineChars="200"/>
        <w:jc w:val="left"/>
        <w:rPr>
          <w:rFonts w:ascii="宋体" w:hAnsi="宋体" w:eastAsia="宋体" w:cs="宋体"/>
          <w:b/>
          <w:bCs/>
          <w:color w:val="414141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414141"/>
          <w:sz w:val="28"/>
          <w:szCs w:val="28"/>
          <w:shd w:val="clear" w:color="auto" w:fill="FFFFFF"/>
        </w:rPr>
        <w:t>考核工作领导小组</w:t>
      </w:r>
    </w:p>
    <w:p>
      <w:pPr>
        <w:spacing w:line="360" w:lineRule="auto"/>
        <w:ind w:firstLine="420"/>
        <w:jc w:val="left"/>
        <w:rPr>
          <w:rFonts w:ascii="宋体" w:hAnsi="宋体" w:eastAsia="宋体" w:cs="宋体"/>
          <w:color w:val="414141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组长：王  艳 管力明</w:t>
      </w:r>
    </w:p>
    <w:p>
      <w:pPr>
        <w:spacing w:line="360" w:lineRule="auto"/>
        <w:ind w:firstLine="420"/>
        <w:jc w:val="left"/>
        <w:rPr>
          <w:rFonts w:ascii="宋体" w:hAnsi="宋体" w:eastAsia="宋体" w:cs="宋体"/>
          <w:color w:val="414141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成员：马建军 徐毅鹏 彭萌萌 叶岩明 卢文军 张馨艺</w:t>
      </w:r>
    </w:p>
    <w:p>
      <w:pPr>
        <w:spacing w:line="360" w:lineRule="auto"/>
        <w:ind w:firstLine="567"/>
        <w:jc w:val="left"/>
        <w:rPr>
          <w:rFonts w:ascii="宋体" w:hAnsi="宋体" w:eastAsia="宋体" w:cs="宋体"/>
          <w:b/>
          <w:bCs/>
          <w:color w:val="414141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414141"/>
          <w:sz w:val="28"/>
          <w:szCs w:val="28"/>
          <w:shd w:val="clear" w:color="auto" w:fill="FFFFFF"/>
        </w:rPr>
        <w:t>三、考核内容及结果等级</w:t>
      </w:r>
    </w:p>
    <w:p>
      <w:pPr>
        <w:spacing w:line="360" w:lineRule="auto"/>
        <w:ind w:firstLine="567"/>
        <w:jc w:val="left"/>
        <w:rPr>
          <w:rFonts w:ascii="宋体" w:hAnsi="宋体" w:eastAsia="宋体" w:cs="宋体"/>
          <w:color w:val="414141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中层干部本年度履行岗位职责情况，主要</w:t>
      </w:r>
      <w:r>
        <w:rPr>
          <w:rFonts w:ascii="宋体" w:hAnsi="宋体" w:eastAsia="宋体" w:cs="宋体"/>
          <w:color w:val="414141"/>
          <w:sz w:val="28"/>
          <w:szCs w:val="28"/>
          <w:shd w:val="clear" w:color="auto" w:fill="FFFFFF"/>
        </w:rPr>
        <w:t>内容包括德、能、勤、绩、廉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五个方面，重点考核德才表现和工作实绩。考核结果分优秀、合格、基本合格和不合格四挡。</w:t>
      </w:r>
    </w:p>
    <w:p>
      <w:pPr>
        <w:pStyle w:val="14"/>
        <w:numPr>
          <w:ilvl w:val="0"/>
          <w:numId w:val="2"/>
        </w:numPr>
        <w:tabs>
          <w:tab w:val="left" w:pos="993"/>
        </w:tabs>
        <w:spacing w:line="360" w:lineRule="auto"/>
        <w:ind w:hanging="856" w:firstLineChars="0"/>
        <w:jc w:val="left"/>
        <w:rPr>
          <w:rFonts w:ascii="宋体" w:hAnsi="宋体" w:eastAsia="宋体" w:cs="宋体"/>
          <w:b/>
          <w:bCs/>
          <w:color w:val="414141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414141"/>
          <w:sz w:val="28"/>
          <w:szCs w:val="28"/>
          <w:shd w:val="clear" w:color="auto" w:fill="FFFFFF"/>
        </w:rPr>
        <w:t>考核办法和程序</w:t>
      </w:r>
    </w:p>
    <w:p>
      <w:pPr>
        <w:tabs>
          <w:tab w:val="left" w:pos="993"/>
        </w:tabs>
        <w:spacing w:line="360" w:lineRule="auto"/>
        <w:ind w:firstLine="425" w:firstLineChars="152"/>
        <w:jc w:val="left"/>
        <w:rPr>
          <w:rFonts w:ascii="宋体" w:hAnsi="宋体" w:eastAsia="宋体" w:cs="宋体"/>
          <w:color w:val="414141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采用个人总结、考核工作领导小组考核评定相结合的办法，主要程序如下：</w:t>
      </w:r>
    </w:p>
    <w:p>
      <w:pPr>
        <w:numPr>
          <w:ilvl w:val="0"/>
          <w:numId w:val="3"/>
        </w:numPr>
        <w:spacing w:line="360" w:lineRule="auto"/>
        <w:ind w:left="420" w:leftChars="200"/>
        <w:jc w:val="left"/>
        <w:rPr>
          <w:rFonts w:ascii="宋体" w:hAnsi="宋体" w:eastAsia="宋体" w:cs="宋体"/>
          <w:color w:val="414141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个人总结</w:t>
      </w:r>
    </w:p>
    <w:p>
      <w:pPr>
        <w:spacing w:line="360" w:lineRule="auto"/>
        <w:ind w:firstLine="420"/>
        <w:jc w:val="left"/>
        <w:rPr>
          <w:rFonts w:ascii="宋体" w:hAnsi="宋体" w:eastAsia="宋体" w:cs="宋体"/>
          <w:color w:val="414141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考核对象根据年度考核有关要求，对照年度考核内容和工作目标，以撰写个人年度述职报告形式提交年度工作总结，填写《杭州电子科技大学信息工程学院中层干部年度考核登记表（2</w:t>
      </w:r>
      <w:r>
        <w:rPr>
          <w:rFonts w:ascii="宋体" w:hAnsi="宋体" w:eastAsia="宋体" w:cs="宋体"/>
          <w:color w:val="414141"/>
          <w:sz w:val="28"/>
          <w:szCs w:val="28"/>
          <w:shd w:val="clear" w:color="auto" w:fill="FFFFFF"/>
        </w:rPr>
        <w:t>022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  <w:lang w:eastAsia="zh-CN"/>
        </w:rPr>
        <w:t>度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）》（附件1），并在2022年12月1</w:t>
      </w:r>
      <w:r>
        <w:rPr>
          <w:rFonts w:ascii="宋体" w:hAnsi="宋体" w:eastAsia="宋体" w:cs="宋体"/>
          <w:color w:val="414141"/>
          <w:sz w:val="28"/>
          <w:szCs w:val="28"/>
          <w:shd w:val="clear" w:color="auto" w:fill="FFFFFF"/>
        </w:rPr>
        <w:t>4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日前交至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  <w:lang w:eastAsia="zh-CN"/>
        </w:rPr>
        <w:t>党委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组织部（格致楼</w:t>
      </w:r>
      <w:r>
        <w:rPr>
          <w:rFonts w:ascii="宋体" w:hAnsi="宋体" w:eastAsia="宋体" w:cs="宋体"/>
          <w:color w:val="414141"/>
          <w:sz w:val="28"/>
          <w:szCs w:val="28"/>
          <w:shd w:val="clear" w:color="auto" w:fill="FFFFFF"/>
        </w:rPr>
        <w:t>329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）。个人总结内容包括：</w:t>
      </w:r>
      <w:r>
        <w:rPr>
          <w:rFonts w:ascii="宋体" w:hAnsi="宋体" w:eastAsia="宋体" w:cs="宋体"/>
          <w:color w:val="414141"/>
          <w:sz w:val="28"/>
          <w:szCs w:val="28"/>
          <w:shd w:val="clear" w:color="auto" w:fill="FFFFFF"/>
        </w:rPr>
        <w:t>2022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年主要工作成绩，重点介绍2</w:t>
      </w:r>
      <w:r>
        <w:rPr>
          <w:rFonts w:ascii="宋体" w:hAnsi="宋体" w:eastAsia="宋体" w:cs="宋体"/>
          <w:color w:val="414141"/>
          <w:sz w:val="28"/>
          <w:szCs w:val="28"/>
          <w:shd w:val="clear" w:color="auto" w:fill="FFFFFF"/>
        </w:rPr>
        <w:t>022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年工作特色和亮点，落实从严治党和一岗双责情况，存在的问题和不足，2</w:t>
      </w:r>
      <w:r>
        <w:rPr>
          <w:rFonts w:ascii="宋体" w:hAnsi="宋体" w:eastAsia="宋体" w:cs="宋体"/>
          <w:color w:val="414141"/>
          <w:sz w:val="28"/>
          <w:szCs w:val="28"/>
          <w:shd w:val="clear" w:color="auto" w:fill="FFFFFF"/>
        </w:rPr>
        <w:t>023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年工作思路等（个人述职报告字数控制在5</w:t>
      </w:r>
      <w:r>
        <w:rPr>
          <w:rFonts w:ascii="宋体" w:hAnsi="宋体" w:eastAsia="宋体" w:cs="宋体"/>
          <w:color w:val="414141"/>
          <w:sz w:val="28"/>
          <w:szCs w:val="28"/>
          <w:shd w:val="clear" w:color="auto" w:fill="FFFFFF"/>
        </w:rPr>
        <w:t>00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字以内）。</w:t>
      </w:r>
    </w:p>
    <w:p>
      <w:pPr>
        <w:numPr>
          <w:ilvl w:val="0"/>
          <w:numId w:val="3"/>
        </w:numPr>
        <w:spacing w:line="360" w:lineRule="auto"/>
        <w:ind w:left="420" w:leftChars="200"/>
        <w:jc w:val="left"/>
        <w:rPr>
          <w:rFonts w:ascii="宋体" w:hAnsi="宋体" w:eastAsia="宋体" w:cs="宋体"/>
          <w:color w:val="414141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考核工作领导小组考核评定</w:t>
      </w:r>
    </w:p>
    <w:p>
      <w:pPr>
        <w:spacing w:line="360" w:lineRule="auto"/>
        <w:ind w:firstLine="560" w:firstLineChars="200"/>
        <w:jc w:val="left"/>
        <w:rPr>
          <w:rFonts w:ascii="宋体" w:hAnsi="宋体" w:eastAsia="宋体" w:cs="宋体"/>
          <w:color w:val="414141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学院考核工作领导小组结合平时掌握情况和干部个人总结，对中层干部的</w:t>
      </w:r>
      <w:r>
        <w:rPr>
          <w:rFonts w:ascii="宋体" w:hAnsi="宋体" w:eastAsia="宋体" w:cs="宋体"/>
          <w:color w:val="414141"/>
          <w:sz w:val="28"/>
          <w:szCs w:val="28"/>
          <w:shd w:val="clear" w:color="auto" w:fill="FFFFFF"/>
        </w:rPr>
        <w:t>“德、能、勤、绩、廉”和“现岗位胜任度”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进行综合考评，并给出考核等级（附件</w:t>
      </w:r>
      <w:r>
        <w:rPr>
          <w:rFonts w:ascii="宋体" w:hAnsi="宋体" w:eastAsia="宋体" w:cs="宋体"/>
          <w:color w:val="414141"/>
          <w:sz w:val="28"/>
          <w:szCs w:val="28"/>
          <w:shd w:val="clear" w:color="auto" w:fill="FFFFFF"/>
        </w:rPr>
        <w:t>2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）。</w:t>
      </w:r>
    </w:p>
    <w:p>
      <w:pPr>
        <w:spacing w:line="360" w:lineRule="auto"/>
        <w:ind w:firstLine="562" w:firstLineChars="200"/>
        <w:jc w:val="left"/>
        <w:rPr>
          <w:rFonts w:ascii="宋体" w:hAnsi="宋体" w:eastAsia="宋体" w:cs="宋体"/>
          <w:b/>
          <w:bCs/>
          <w:color w:val="414141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414141"/>
          <w:sz w:val="28"/>
          <w:szCs w:val="28"/>
          <w:shd w:val="clear" w:color="auto" w:fill="FFFFFF"/>
        </w:rPr>
        <w:t>五、结果评定与运用</w:t>
      </w:r>
    </w:p>
    <w:p>
      <w:pPr>
        <w:spacing w:line="360" w:lineRule="auto"/>
        <w:ind w:firstLine="560" w:firstLineChars="200"/>
        <w:jc w:val="left"/>
        <w:rPr>
          <w:rFonts w:ascii="宋体" w:hAnsi="宋体" w:eastAsia="宋体" w:cs="宋体"/>
          <w:color w:val="414141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（一）党委组织部负责汇总学院考核工作领导小组评定情况，学院党委根据个人考评结果和二级单位考核情况，审议确定最终考核结果，并作为2</w:t>
      </w:r>
      <w:r>
        <w:rPr>
          <w:rFonts w:ascii="宋体" w:hAnsi="宋体" w:eastAsia="宋体" w:cs="宋体"/>
          <w:color w:val="414141"/>
          <w:sz w:val="28"/>
          <w:szCs w:val="28"/>
          <w:shd w:val="clear" w:color="auto" w:fill="FFFFFF"/>
        </w:rPr>
        <w:t>022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年度校级教职工考核结果报送的重要参考。</w:t>
      </w:r>
    </w:p>
    <w:p>
      <w:pPr>
        <w:spacing w:line="360" w:lineRule="auto"/>
        <w:ind w:firstLine="560" w:firstLineChars="200"/>
        <w:jc w:val="left"/>
        <w:rPr>
          <w:rFonts w:ascii="宋体" w:hAnsi="宋体" w:eastAsia="宋体" w:cs="宋体"/>
          <w:color w:val="414141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（二）强化对考核结果的运用，年度考核结果作为加强中层领导班子建设和领导干部选拔任用、培养教育、管理监督和激励约束的重要依据。</w:t>
      </w:r>
    </w:p>
    <w:p>
      <w:pPr>
        <w:spacing w:line="360" w:lineRule="auto"/>
        <w:ind w:firstLine="562" w:firstLineChars="200"/>
        <w:jc w:val="left"/>
        <w:rPr>
          <w:rFonts w:ascii="宋体" w:hAnsi="宋体" w:eastAsia="宋体" w:cs="宋体"/>
          <w:b/>
          <w:bCs/>
          <w:color w:val="414141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414141"/>
          <w:sz w:val="28"/>
          <w:szCs w:val="28"/>
          <w:shd w:val="clear" w:color="auto" w:fill="FFFFFF"/>
        </w:rPr>
        <w:t>六、其他事项</w:t>
      </w:r>
    </w:p>
    <w:p>
      <w:pPr>
        <w:spacing w:line="360" w:lineRule="auto"/>
        <w:ind w:firstLine="560" w:firstLineChars="200"/>
        <w:jc w:val="left"/>
        <w:rPr>
          <w:rFonts w:ascii="宋体" w:hAnsi="宋体" w:eastAsia="宋体" w:cs="宋体"/>
          <w:color w:val="414141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  <w:lang w:eastAsia="zh-CN"/>
        </w:rPr>
        <w:t>（一）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中层干部年度考核工作在学院党委的统一领导下进行，由党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  <w:lang w:eastAsia="zh-CN"/>
        </w:rPr>
        <w:t>委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组织部负责考核工作的组织实施，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  <w:lang w:eastAsia="zh-CN"/>
        </w:rPr>
        <w:t>纪检监察审计室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负责全程监督和检查，并接受举报和申述。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  <w:lang w:eastAsia="zh-CN"/>
        </w:rPr>
        <w:t>党委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组织部联系人：马紫玉，联系电话：58613899；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  <w:lang w:eastAsia="zh-CN"/>
        </w:rPr>
        <w:t>纪检监察审计室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联系人：曾君豪，联系电话：</w:t>
      </w:r>
      <w:r>
        <w:rPr>
          <w:rFonts w:ascii="宋体" w:hAnsi="宋体" w:eastAsia="宋体" w:cs="宋体"/>
          <w:color w:val="414141"/>
          <w:sz w:val="28"/>
          <w:szCs w:val="28"/>
          <w:shd w:val="clear" w:color="auto" w:fill="FFFFFF"/>
        </w:rPr>
        <w:t>58619121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。</w:t>
      </w:r>
    </w:p>
    <w:p>
      <w:pPr>
        <w:spacing w:line="360" w:lineRule="auto"/>
        <w:ind w:firstLine="560" w:firstLineChars="200"/>
        <w:jc w:val="both"/>
        <w:rPr>
          <w:rFonts w:ascii="宋体" w:hAnsi="宋体" w:eastAsia="宋体" w:cs="宋体"/>
          <w:color w:val="414141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  <w:lang w:eastAsia="zh-CN"/>
        </w:rPr>
        <w:t>（二）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以学院、部处为单位将中层干部填写的《杭州电子科技大学信息工程学院中层干部年度考核登记表（2</w:t>
      </w:r>
      <w:r>
        <w:rPr>
          <w:rFonts w:ascii="宋体" w:hAnsi="宋体" w:eastAsia="宋体" w:cs="宋体"/>
          <w:color w:val="414141"/>
          <w:sz w:val="28"/>
          <w:szCs w:val="28"/>
          <w:shd w:val="clear" w:color="auto" w:fill="FFFFFF"/>
        </w:rPr>
        <w:t>022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  <w:lang w:eastAsia="zh-CN"/>
        </w:rPr>
        <w:t>度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）》(表格见附件</w:t>
      </w:r>
      <w:r>
        <w:rPr>
          <w:rFonts w:ascii="宋体" w:hAnsi="宋体" w:eastAsia="宋体" w:cs="宋体"/>
          <w:color w:val="414141"/>
          <w:sz w:val="28"/>
          <w:szCs w:val="28"/>
          <w:shd w:val="clear" w:color="auto" w:fill="FFFFFF"/>
        </w:rPr>
        <w:t>1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)交格致楼329处，并发送电子稿至学院党委组织部邮箱:ZZB@hziee.edu.cn（邮件名称和文档名称都请以</w:t>
      </w:r>
      <w:r>
        <w:rPr>
          <w:rFonts w:ascii="宋体" w:hAnsi="宋体" w:eastAsia="宋体" w:cs="宋体"/>
          <w:color w:val="414141"/>
          <w:sz w:val="28"/>
          <w:szCs w:val="28"/>
          <w:shd w:val="clear" w:color="auto" w:fill="FFFFFF"/>
        </w:rPr>
        <w:t>“2022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中层干部考核报告-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  <w:lang w:eastAsia="zh-CN"/>
        </w:rPr>
        <w:t>学院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  <w:lang w:val="en-US" w:eastAsia="zh-CN"/>
        </w:rPr>
        <w:t>/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部门-姓名</w:t>
      </w:r>
      <w:r>
        <w:rPr>
          <w:rFonts w:ascii="宋体" w:hAnsi="宋体" w:eastAsia="宋体" w:cs="宋体"/>
          <w:color w:val="414141"/>
          <w:sz w:val="28"/>
          <w:szCs w:val="28"/>
          <w:shd w:val="clear" w:color="auto" w:fill="FFFFFF"/>
        </w:rPr>
        <w:t>”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命名）。</w:t>
      </w:r>
    </w:p>
    <w:p>
      <w:pPr>
        <w:spacing w:line="360" w:lineRule="auto"/>
        <w:ind w:left="7140" w:leftChars="200" w:hanging="6720" w:hangingChars="2400"/>
        <w:jc w:val="left"/>
        <w:rPr>
          <w:rFonts w:ascii="宋体" w:hAnsi="宋体" w:eastAsia="宋体" w:cs="宋体"/>
          <w:color w:val="414141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 xml:space="preserve">                                  </w:t>
      </w:r>
    </w:p>
    <w:p>
      <w:pPr>
        <w:spacing w:line="360" w:lineRule="auto"/>
        <w:jc w:val="right"/>
        <w:rPr>
          <w:rFonts w:ascii="宋体" w:hAnsi="宋体" w:eastAsia="宋体" w:cs="宋体"/>
          <w:color w:val="414141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 xml:space="preserve"> 中共杭州电子科技大学信息工程学院委员会</w:t>
      </w:r>
    </w:p>
    <w:p>
      <w:pPr>
        <w:wordWrap w:val="0"/>
        <w:spacing w:line="360" w:lineRule="auto"/>
        <w:ind w:right="1120"/>
        <w:jc w:val="center"/>
        <w:rPr>
          <w:rFonts w:ascii="宋体" w:hAnsi="宋体" w:eastAsia="宋体" w:cs="宋体"/>
          <w:color w:val="414141"/>
          <w:sz w:val="28"/>
          <w:szCs w:val="28"/>
          <w:shd w:val="clear" w:color="auto" w:fill="FFFFFF"/>
        </w:rPr>
      </w:pPr>
      <w:r>
        <w:rPr>
          <w:rFonts w:ascii="宋体" w:hAnsi="宋体" w:eastAsia="宋体" w:cs="宋体"/>
          <w:color w:val="414141"/>
          <w:sz w:val="28"/>
          <w:szCs w:val="28"/>
          <w:shd w:val="clear" w:color="auto" w:fill="FFFFFF"/>
        </w:rPr>
        <w:t xml:space="preserve">                                  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2022年11月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  <w:lang w:val="en-US" w:eastAsia="zh-CN"/>
        </w:rPr>
        <w:t>29</w:t>
      </w:r>
      <w:r>
        <w:rPr>
          <w:rFonts w:hint="eastAsia" w:ascii="宋体" w:hAnsi="宋体" w:eastAsia="宋体" w:cs="宋体"/>
          <w:color w:val="414141"/>
          <w:sz w:val="28"/>
          <w:szCs w:val="28"/>
          <w:shd w:val="clear" w:color="auto" w:fill="FFFFFF"/>
        </w:rPr>
        <w:t>日</w:t>
      </w:r>
    </w:p>
    <w:p>
      <w:pPr>
        <w:widowControl/>
        <w:jc w:val="left"/>
        <w:rPr>
          <w:rFonts w:cs="宋体" w:asciiTheme="minorEastAsia" w:hAnsiTheme="minorEastAsia"/>
          <w:color w:val="000000"/>
          <w:kern w:val="0"/>
          <w:sz w:val="28"/>
          <w:szCs w:val="28"/>
        </w:rPr>
      </w:pPr>
      <w:r>
        <w:rPr>
          <w:rFonts w:cs="宋体" w:asciiTheme="minorEastAsia" w:hAnsiTheme="minorEastAsia"/>
          <w:color w:val="000000"/>
          <w:kern w:val="0"/>
          <w:sz w:val="28"/>
          <w:szCs w:val="28"/>
        </w:rPr>
        <w:br w:type="page"/>
      </w:r>
    </w:p>
    <w:p>
      <w:pPr>
        <w:spacing w:line="440" w:lineRule="exact"/>
        <w:jc w:val="left"/>
        <w:rPr>
          <w:rFonts w:cs="宋体" w:asciiTheme="minorEastAsia" w:hAnsiTheme="minorEastAsia"/>
          <w:color w:val="414141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/>
          <w:color w:val="414141"/>
          <w:sz w:val="28"/>
          <w:szCs w:val="28"/>
          <w:shd w:val="clear" w:color="auto" w:fill="FFFFFF"/>
        </w:rPr>
        <w:t>附件</w:t>
      </w:r>
      <w:r>
        <w:rPr>
          <w:rFonts w:cs="宋体" w:asciiTheme="minorEastAsia" w:hAnsiTheme="minorEastAsia"/>
          <w:color w:val="414141"/>
          <w:sz w:val="28"/>
          <w:szCs w:val="28"/>
          <w:shd w:val="clear" w:color="auto" w:fill="FFFFFF"/>
        </w:rPr>
        <w:t>1</w:t>
      </w:r>
      <w:r>
        <w:rPr>
          <w:rFonts w:hint="eastAsia" w:cs="宋体" w:asciiTheme="minorEastAsia" w:hAnsiTheme="minorEastAsia"/>
          <w:color w:val="414141"/>
          <w:sz w:val="28"/>
          <w:szCs w:val="28"/>
          <w:shd w:val="clear" w:color="auto" w:fill="FFFFFF"/>
        </w:rPr>
        <w:t>：</w:t>
      </w:r>
    </w:p>
    <w:p>
      <w:pPr>
        <w:spacing w:line="600" w:lineRule="exact"/>
        <w:jc w:val="center"/>
        <w:rPr>
          <w:rFonts w:cs="宋体" w:asciiTheme="minorEastAsia" w:hAnsiTheme="minorEastAsia"/>
          <w:bCs/>
          <w:color w:val="000000"/>
          <w:sz w:val="28"/>
          <w:szCs w:val="28"/>
        </w:rPr>
      </w:pPr>
      <w:r>
        <w:rPr>
          <w:rFonts w:hint="eastAsia" w:cs="宋体" w:asciiTheme="minorEastAsia" w:hAnsiTheme="minorEastAsia"/>
          <w:bCs/>
          <w:color w:val="000000"/>
          <w:sz w:val="28"/>
          <w:szCs w:val="28"/>
        </w:rPr>
        <w:t>杭州电子科技大学信息工程学院中层干部年度考核登记表</w:t>
      </w:r>
    </w:p>
    <w:p>
      <w:pPr>
        <w:spacing w:line="600" w:lineRule="exact"/>
        <w:jc w:val="center"/>
        <w:rPr>
          <w:rFonts w:cs="宋体" w:asciiTheme="minorEastAsia" w:hAnsiTheme="minorEastAsia"/>
          <w:color w:val="000000"/>
          <w:sz w:val="28"/>
          <w:szCs w:val="28"/>
        </w:rPr>
      </w:pPr>
      <w:r>
        <w:rPr>
          <w:rFonts w:hint="eastAsia" w:cs="宋体" w:asciiTheme="minorEastAsia" w:hAnsiTheme="minorEastAsia"/>
          <w:color w:val="000000"/>
          <w:sz w:val="28"/>
          <w:szCs w:val="28"/>
        </w:rPr>
        <w:t>（</w:t>
      </w:r>
      <w:r>
        <w:rPr>
          <w:rFonts w:cs="宋体" w:asciiTheme="minorEastAsia" w:hAnsiTheme="minorEastAsia"/>
          <w:color w:val="000000"/>
          <w:sz w:val="28"/>
          <w:szCs w:val="28"/>
        </w:rPr>
        <w:t>2022</w:t>
      </w:r>
      <w:r>
        <w:rPr>
          <w:rFonts w:hint="eastAsia" w:cs="宋体" w:asciiTheme="minorEastAsia" w:hAnsiTheme="minorEastAsia"/>
          <w:color w:val="000000"/>
          <w:sz w:val="28"/>
          <w:szCs w:val="28"/>
        </w:rPr>
        <w:t>年度）</w:t>
      </w:r>
    </w:p>
    <w:tbl>
      <w:tblPr>
        <w:tblStyle w:val="6"/>
        <w:tblW w:w="9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564"/>
        <w:gridCol w:w="1661"/>
        <w:gridCol w:w="6"/>
        <w:gridCol w:w="1620"/>
        <w:gridCol w:w="918"/>
        <w:gridCol w:w="1501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exact"/>
          <w:jc w:val="center"/>
        </w:trPr>
        <w:tc>
          <w:tcPr>
            <w:tcW w:w="1660" w:type="dxa"/>
            <w:gridSpan w:val="2"/>
          </w:tcPr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sz w:val="28"/>
                <w:szCs w:val="28"/>
              </w:rPr>
              <w:t>姓  名</w:t>
            </w:r>
          </w:p>
        </w:tc>
        <w:tc>
          <w:tcPr>
            <w:tcW w:w="1667" w:type="dxa"/>
            <w:gridSpan w:val="2"/>
          </w:tcPr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</w:tcPr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sz w:val="28"/>
                <w:szCs w:val="28"/>
              </w:rPr>
              <w:t>性  别</w:t>
            </w:r>
          </w:p>
        </w:tc>
        <w:tc>
          <w:tcPr>
            <w:tcW w:w="918" w:type="dxa"/>
          </w:tcPr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</w:p>
        </w:tc>
        <w:tc>
          <w:tcPr>
            <w:tcW w:w="1501" w:type="dxa"/>
          </w:tcPr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843" w:type="dxa"/>
          </w:tcPr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  <w:jc w:val="center"/>
        </w:trPr>
        <w:tc>
          <w:tcPr>
            <w:tcW w:w="1660" w:type="dxa"/>
            <w:gridSpan w:val="2"/>
          </w:tcPr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667" w:type="dxa"/>
            <w:gridSpan w:val="2"/>
          </w:tcPr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</w:tcPr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sz w:val="28"/>
                <w:szCs w:val="28"/>
              </w:rPr>
              <w:t>单位及职务</w:t>
            </w:r>
          </w:p>
        </w:tc>
        <w:tc>
          <w:tcPr>
            <w:tcW w:w="4262" w:type="dxa"/>
            <w:gridSpan w:val="3"/>
          </w:tcPr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1660" w:type="dxa"/>
            <w:gridSpan w:val="2"/>
          </w:tcPr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sz w:val="28"/>
                <w:szCs w:val="28"/>
              </w:rPr>
              <w:t>任现职时间</w:t>
            </w:r>
          </w:p>
        </w:tc>
        <w:tc>
          <w:tcPr>
            <w:tcW w:w="1661" w:type="dxa"/>
          </w:tcPr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</w:p>
        </w:tc>
        <w:tc>
          <w:tcPr>
            <w:tcW w:w="1626" w:type="dxa"/>
            <w:gridSpan w:val="2"/>
          </w:tcPr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sz w:val="28"/>
                <w:szCs w:val="28"/>
              </w:rPr>
              <w:t>分管工作</w:t>
            </w:r>
          </w:p>
        </w:tc>
        <w:tc>
          <w:tcPr>
            <w:tcW w:w="4262" w:type="dxa"/>
            <w:gridSpan w:val="3"/>
          </w:tcPr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4" w:hRule="atLeast"/>
          <w:jc w:val="center"/>
        </w:trPr>
        <w:tc>
          <w:tcPr>
            <w:tcW w:w="9209" w:type="dxa"/>
            <w:gridSpan w:val="8"/>
            <w:vAlign w:val="center"/>
          </w:tcPr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sz w:val="28"/>
                <w:szCs w:val="28"/>
              </w:rPr>
              <w:t>工作总结</w:t>
            </w:r>
          </w:p>
          <w:p>
            <w:pPr>
              <w:spacing w:line="600" w:lineRule="exact"/>
              <w:jc w:val="left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</w:p>
          <w:p>
            <w:pPr>
              <w:spacing w:line="600" w:lineRule="exact"/>
              <w:jc w:val="left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</w:p>
          <w:p>
            <w:pPr>
              <w:spacing w:line="600" w:lineRule="exact"/>
              <w:jc w:val="left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</w:p>
          <w:p>
            <w:pPr>
              <w:spacing w:line="600" w:lineRule="exact"/>
              <w:jc w:val="left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</w:p>
          <w:p>
            <w:pPr>
              <w:spacing w:line="600" w:lineRule="exact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</w:p>
          <w:p>
            <w:pPr>
              <w:spacing w:line="600" w:lineRule="exact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</w:p>
          <w:p>
            <w:pPr>
              <w:spacing w:line="600" w:lineRule="exact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</w:p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sz w:val="28"/>
                <w:szCs w:val="28"/>
              </w:rPr>
              <w:t xml:space="preserve">                               本人签名：                 </w:t>
            </w:r>
          </w:p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cs="宋体" w:asciiTheme="minorEastAsia" w:hAnsiTheme="minorEastAsia"/>
                <w:color w:val="000000"/>
                <w:sz w:val="28"/>
                <w:szCs w:val="28"/>
              </w:rPr>
              <w:t xml:space="preserve">                                             </w:t>
            </w:r>
            <w:r>
              <w:rPr>
                <w:rFonts w:hint="eastAsia" w:cs="宋体" w:asciiTheme="minorEastAsia" w:hAnsiTheme="minorEastAsia"/>
                <w:color w:val="000000"/>
                <w:sz w:val="28"/>
                <w:szCs w:val="28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1" w:hRule="atLeast"/>
          <w:jc w:val="center"/>
        </w:trPr>
        <w:tc>
          <w:tcPr>
            <w:tcW w:w="1096" w:type="dxa"/>
            <w:vAlign w:val="center"/>
          </w:tcPr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sz w:val="28"/>
                <w:szCs w:val="28"/>
              </w:rPr>
              <w:t>年度</w:t>
            </w:r>
          </w:p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sz w:val="28"/>
                <w:szCs w:val="28"/>
              </w:rPr>
              <w:t>考核</w:t>
            </w:r>
          </w:p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sz w:val="28"/>
                <w:szCs w:val="28"/>
              </w:rPr>
              <w:t>等次</w:t>
            </w:r>
          </w:p>
        </w:tc>
        <w:tc>
          <w:tcPr>
            <w:tcW w:w="8113" w:type="dxa"/>
            <w:gridSpan w:val="7"/>
            <w:vAlign w:val="center"/>
          </w:tcPr>
          <w:p>
            <w:pPr>
              <w:spacing w:line="600" w:lineRule="exact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</w:p>
          <w:p>
            <w:pPr>
              <w:wordWrap w:val="0"/>
              <w:spacing w:line="600" w:lineRule="exact"/>
              <w:jc w:val="right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sz w:val="28"/>
                <w:szCs w:val="28"/>
              </w:rPr>
              <w:t xml:space="preserve">                          年   月   日</w:t>
            </w:r>
            <w:r>
              <w:rPr>
                <w:rFonts w:cs="宋体" w:asciiTheme="minorEastAsia" w:hAnsiTheme="minorEastAsia"/>
                <w:color w:val="000000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096" w:type="dxa"/>
            <w:vAlign w:val="center"/>
          </w:tcPr>
          <w:p>
            <w:pPr>
              <w:spacing w:line="60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sz w:val="28"/>
                <w:szCs w:val="28"/>
              </w:rPr>
              <w:t>备注</w:t>
            </w:r>
          </w:p>
        </w:tc>
        <w:tc>
          <w:tcPr>
            <w:tcW w:w="8113" w:type="dxa"/>
            <w:gridSpan w:val="7"/>
          </w:tcPr>
          <w:p>
            <w:pPr>
              <w:spacing w:line="600" w:lineRule="exact"/>
              <w:rPr>
                <w:rFonts w:cs="宋体" w:asciiTheme="minorEastAsia" w:hAnsiTheme="minorEastAsia"/>
                <w:color w:val="000000"/>
                <w:sz w:val="28"/>
                <w:szCs w:val="28"/>
              </w:rPr>
            </w:pPr>
          </w:p>
        </w:tc>
      </w:tr>
    </w:tbl>
    <w:p>
      <w:pPr>
        <w:spacing w:line="600" w:lineRule="exact"/>
        <w:rPr>
          <w:rFonts w:cs="宋体" w:asciiTheme="minorEastAsia" w:hAnsiTheme="minorEastAsia"/>
          <w:color w:val="000000"/>
          <w:kern w:val="0"/>
          <w:sz w:val="24"/>
        </w:rPr>
      </w:pPr>
      <w:r>
        <w:rPr>
          <w:rFonts w:hint="eastAsia" w:cs="宋体" w:asciiTheme="minorEastAsia" w:hAnsiTheme="minorEastAsia"/>
          <w:color w:val="000000"/>
          <w:kern w:val="0"/>
          <w:sz w:val="24"/>
        </w:rPr>
        <w:t xml:space="preserve"> 注：总结报告控制字数在5</w:t>
      </w:r>
      <w:r>
        <w:rPr>
          <w:rFonts w:cs="宋体" w:asciiTheme="minorEastAsia" w:hAnsiTheme="minorEastAsia"/>
          <w:color w:val="000000"/>
          <w:kern w:val="0"/>
          <w:sz w:val="24"/>
        </w:rPr>
        <w:t>00</w:t>
      </w:r>
      <w:r>
        <w:rPr>
          <w:rFonts w:hint="eastAsia" w:cs="宋体" w:asciiTheme="minorEastAsia" w:hAnsiTheme="minorEastAsia"/>
          <w:color w:val="000000"/>
          <w:kern w:val="0"/>
          <w:sz w:val="24"/>
        </w:rPr>
        <w:t>字以内；表格正反打印，不可加页。</w:t>
      </w:r>
    </w:p>
    <w:p>
      <w:pPr>
        <w:widowControl/>
        <w:jc w:val="left"/>
        <w:rPr>
          <w:rFonts w:cs="宋体" w:asciiTheme="minorEastAsia" w:hAnsiTheme="minorEastAsia"/>
          <w:color w:val="000000"/>
          <w:kern w:val="0"/>
          <w:sz w:val="28"/>
          <w:szCs w:val="28"/>
        </w:rPr>
      </w:pPr>
      <w:r>
        <w:rPr>
          <w:rFonts w:cs="宋体" w:asciiTheme="minorEastAsia" w:hAnsiTheme="minorEastAsia"/>
          <w:color w:val="000000"/>
          <w:kern w:val="0"/>
          <w:sz w:val="24"/>
        </w:rPr>
        <w:br w:type="page"/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</w:rPr>
        <w:t>附件</w:t>
      </w:r>
      <w:r>
        <w:rPr>
          <w:rFonts w:cs="宋体" w:asciiTheme="minorEastAsia" w:hAnsiTheme="minorEastAsia"/>
          <w:color w:val="000000"/>
          <w:kern w:val="0"/>
          <w:sz w:val="28"/>
          <w:szCs w:val="28"/>
        </w:rPr>
        <w:t>2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</w:rPr>
        <w:t>：中层干部年度考评表</w:t>
      </w:r>
    </w:p>
    <w:p>
      <w:pPr>
        <w:widowControl/>
        <w:jc w:val="left"/>
        <w:rPr>
          <w:rFonts w:cs="宋体" w:asciiTheme="minorEastAsia" w:hAnsiTheme="minorEastAsia"/>
          <w:color w:val="000000"/>
          <w:kern w:val="0"/>
          <w:sz w:val="28"/>
          <w:szCs w:val="28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</w:rPr>
        <w:t>（1）二级学院（含体育教学部）：</w:t>
      </w:r>
    </w:p>
    <w:tbl>
      <w:tblPr>
        <w:tblStyle w:val="7"/>
        <w:tblW w:w="80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565"/>
        <w:gridCol w:w="1276"/>
        <w:gridCol w:w="1276"/>
        <w:gridCol w:w="1417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  <w:vMerge w:val="restart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565" w:type="dxa"/>
            <w:vMerge w:val="restart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5387" w:type="dxa"/>
            <w:gridSpan w:val="4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  <w:t>评定等级（对应选项栏打√）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  <w:vMerge w:val="continue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65" w:type="dxa"/>
            <w:vMerge w:val="continue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  <w:t>优秀</w:t>
            </w: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  <w:t>合格</w:t>
            </w:r>
          </w:p>
        </w:tc>
        <w:tc>
          <w:tcPr>
            <w:tcW w:w="1417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  <w:t>基本合格</w:t>
            </w:r>
          </w:p>
        </w:tc>
        <w:tc>
          <w:tcPr>
            <w:tcW w:w="1418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  <w:t>不合格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565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8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565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8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565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8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widowControl/>
        <w:jc w:val="left"/>
        <w:rPr>
          <w:rFonts w:cs="宋体" w:asciiTheme="minorEastAsia" w:hAnsiTheme="minorEastAsia"/>
          <w:color w:val="000000"/>
          <w:kern w:val="0"/>
          <w:sz w:val="28"/>
          <w:szCs w:val="28"/>
        </w:rPr>
      </w:pPr>
    </w:p>
    <w:p>
      <w:pPr>
        <w:widowControl/>
        <w:jc w:val="left"/>
        <w:rPr>
          <w:rFonts w:cs="宋体" w:asciiTheme="minorEastAsia" w:hAnsiTheme="minorEastAsia"/>
          <w:color w:val="000000"/>
          <w:kern w:val="0"/>
          <w:sz w:val="28"/>
          <w:szCs w:val="28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</w:rPr>
        <w:t>（2）二级学院副书记（含组织员）：</w:t>
      </w:r>
    </w:p>
    <w:tbl>
      <w:tblPr>
        <w:tblStyle w:val="7"/>
        <w:tblW w:w="80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565"/>
        <w:gridCol w:w="1276"/>
        <w:gridCol w:w="1276"/>
        <w:gridCol w:w="1417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  <w:vMerge w:val="restart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565" w:type="dxa"/>
            <w:vMerge w:val="restart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5387" w:type="dxa"/>
            <w:gridSpan w:val="4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  <w:t>评定等级（对应选项栏打√）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  <w:vMerge w:val="continue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65" w:type="dxa"/>
            <w:vMerge w:val="continue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  <w:t>优秀</w:t>
            </w: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  <w:t>合格</w:t>
            </w:r>
          </w:p>
        </w:tc>
        <w:tc>
          <w:tcPr>
            <w:tcW w:w="1417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  <w:t>基本合格</w:t>
            </w:r>
          </w:p>
        </w:tc>
        <w:tc>
          <w:tcPr>
            <w:tcW w:w="1418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  <w:t>不合格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565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8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565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8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565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8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widowControl/>
        <w:jc w:val="left"/>
        <w:rPr>
          <w:rFonts w:cs="宋体" w:asciiTheme="minorEastAsia" w:hAnsiTheme="minorEastAsia"/>
          <w:color w:val="000000"/>
          <w:kern w:val="0"/>
          <w:sz w:val="28"/>
          <w:szCs w:val="28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</w:rPr>
        <w:t>（3）职能部门：</w:t>
      </w:r>
    </w:p>
    <w:tbl>
      <w:tblPr>
        <w:tblStyle w:val="7"/>
        <w:tblW w:w="80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565"/>
        <w:gridCol w:w="1276"/>
        <w:gridCol w:w="1276"/>
        <w:gridCol w:w="1417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  <w:vMerge w:val="restart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565" w:type="dxa"/>
            <w:vMerge w:val="restart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5387" w:type="dxa"/>
            <w:gridSpan w:val="4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  <w:t>评定等级（对应选项栏打√）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  <w:vMerge w:val="continue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65" w:type="dxa"/>
            <w:vMerge w:val="continue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  <w:t>优秀</w:t>
            </w: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  <w:t>合格</w:t>
            </w:r>
          </w:p>
        </w:tc>
        <w:tc>
          <w:tcPr>
            <w:tcW w:w="1417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  <w:t>基本合格</w:t>
            </w:r>
          </w:p>
        </w:tc>
        <w:tc>
          <w:tcPr>
            <w:tcW w:w="1418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  <w:t>不合格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565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8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565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8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565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8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565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8" w:type="dxa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widowControl/>
        <w:jc w:val="left"/>
        <w:rPr>
          <w:rFonts w:cs="宋体" w:asciiTheme="minorEastAsia" w:hAnsiTheme="minorEastAsia"/>
          <w:color w:val="000000"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2B5958"/>
    <w:multiLevelType w:val="singleLevel"/>
    <w:tmpl w:val="852B595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E010C62"/>
    <w:multiLevelType w:val="multilevel"/>
    <w:tmpl w:val="2E010C62"/>
    <w:lvl w:ilvl="0" w:tentative="0">
      <w:start w:val="4"/>
      <w:numFmt w:val="japaneseCounting"/>
      <w:lvlText w:val="%1、"/>
      <w:lvlJc w:val="left"/>
      <w:pPr>
        <w:ind w:left="1282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2" w:hanging="420"/>
      </w:pPr>
    </w:lvl>
    <w:lvl w:ilvl="2" w:tentative="0">
      <w:start w:val="1"/>
      <w:numFmt w:val="lowerRoman"/>
      <w:lvlText w:val="%3."/>
      <w:lvlJc w:val="right"/>
      <w:pPr>
        <w:ind w:left="1822" w:hanging="420"/>
      </w:pPr>
    </w:lvl>
    <w:lvl w:ilvl="3" w:tentative="0">
      <w:start w:val="1"/>
      <w:numFmt w:val="decimal"/>
      <w:lvlText w:val="%4."/>
      <w:lvlJc w:val="left"/>
      <w:pPr>
        <w:ind w:left="2242" w:hanging="420"/>
      </w:pPr>
    </w:lvl>
    <w:lvl w:ilvl="4" w:tentative="0">
      <w:start w:val="1"/>
      <w:numFmt w:val="lowerLetter"/>
      <w:lvlText w:val="%5)"/>
      <w:lvlJc w:val="left"/>
      <w:pPr>
        <w:ind w:left="2662" w:hanging="420"/>
      </w:pPr>
    </w:lvl>
    <w:lvl w:ilvl="5" w:tentative="0">
      <w:start w:val="1"/>
      <w:numFmt w:val="lowerRoman"/>
      <w:lvlText w:val="%6."/>
      <w:lvlJc w:val="right"/>
      <w:pPr>
        <w:ind w:left="3082" w:hanging="420"/>
      </w:pPr>
    </w:lvl>
    <w:lvl w:ilvl="6" w:tentative="0">
      <w:start w:val="1"/>
      <w:numFmt w:val="decimal"/>
      <w:lvlText w:val="%7."/>
      <w:lvlJc w:val="left"/>
      <w:pPr>
        <w:ind w:left="3502" w:hanging="420"/>
      </w:pPr>
    </w:lvl>
    <w:lvl w:ilvl="7" w:tentative="0">
      <w:start w:val="1"/>
      <w:numFmt w:val="lowerLetter"/>
      <w:lvlText w:val="%8)"/>
      <w:lvlJc w:val="left"/>
      <w:pPr>
        <w:ind w:left="3922" w:hanging="420"/>
      </w:pPr>
    </w:lvl>
    <w:lvl w:ilvl="8" w:tentative="0">
      <w:start w:val="1"/>
      <w:numFmt w:val="lowerRoman"/>
      <w:lvlText w:val="%9."/>
      <w:lvlJc w:val="right"/>
      <w:pPr>
        <w:ind w:left="4342" w:hanging="420"/>
      </w:pPr>
    </w:lvl>
  </w:abstractNum>
  <w:abstractNum w:abstractNumId="2">
    <w:nsid w:val="7318CE2A"/>
    <w:multiLevelType w:val="singleLevel"/>
    <w:tmpl w:val="7318CE2A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AzMzgzOTVmODA3OTc2MWM4MGYxNDMzYzY3NWNlZGIifQ=="/>
  </w:docVars>
  <w:rsids>
    <w:rsidRoot w:val="00EF1A76"/>
    <w:rsid w:val="00055E4A"/>
    <w:rsid w:val="000B3C18"/>
    <w:rsid w:val="001B4491"/>
    <w:rsid w:val="001C198E"/>
    <w:rsid w:val="001E1930"/>
    <w:rsid w:val="001E70C5"/>
    <w:rsid w:val="002709C6"/>
    <w:rsid w:val="002D2E60"/>
    <w:rsid w:val="00321068"/>
    <w:rsid w:val="0035033E"/>
    <w:rsid w:val="00351486"/>
    <w:rsid w:val="00377163"/>
    <w:rsid w:val="003E1CDD"/>
    <w:rsid w:val="003F3577"/>
    <w:rsid w:val="00410014"/>
    <w:rsid w:val="00481189"/>
    <w:rsid w:val="00492A6D"/>
    <w:rsid w:val="004D04D1"/>
    <w:rsid w:val="00502D27"/>
    <w:rsid w:val="005062F1"/>
    <w:rsid w:val="00544AD6"/>
    <w:rsid w:val="005A77DC"/>
    <w:rsid w:val="005C77D0"/>
    <w:rsid w:val="006038FC"/>
    <w:rsid w:val="00634747"/>
    <w:rsid w:val="00645012"/>
    <w:rsid w:val="006A1E66"/>
    <w:rsid w:val="0070149E"/>
    <w:rsid w:val="00716709"/>
    <w:rsid w:val="0072679A"/>
    <w:rsid w:val="007A33C7"/>
    <w:rsid w:val="007A542C"/>
    <w:rsid w:val="007D36FA"/>
    <w:rsid w:val="0080276C"/>
    <w:rsid w:val="00807B94"/>
    <w:rsid w:val="00836561"/>
    <w:rsid w:val="00857D87"/>
    <w:rsid w:val="008628C1"/>
    <w:rsid w:val="008E159B"/>
    <w:rsid w:val="0090088C"/>
    <w:rsid w:val="0098263B"/>
    <w:rsid w:val="009B66A5"/>
    <w:rsid w:val="00A00CF8"/>
    <w:rsid w:val="00A066A9"/>
    <w:rsid w:val="00A47840"/>
    <w:rsid w:val="00A6110E"/>
    <w:rsid w:val="00A62A77"/>
    <w:rsid w:val="00A64611"/>
    <w:rsid w:val="00AA0C8E"/>
    <w:rsid w:val="00AF1AB1"/>
    <w:rsid w:val="00B64994"/>
    <w:rsid w:val="00BF1707"/>
    <w:rsid w:val="00C519FD"/>
    <w:rsid w:val="00CB5159"/>
    <w:rsid w:val="00CE7296"/>
    <w:rsid w:val="00D1277C"/>
    <w:rsid w:val="00D27695"/>
    <w:rsid w:val="00D508B1"/>
    <w:rsid w:val="00D819B3"/>
    <w:rsid w:val="00D865FD"/>
    <w:rsid w:val="00DB6A8B"/>
    <w:rsid w:val="00DE7403"/>
    <w:rsid w:val="00DF1E51"/>
    <w:rsid w:val="00DF2475"/>
    <w:rsid w:val="00EE2021"/>
    <w:rsid w:val="00EF1A76"/>
    <w:rsid w:val="00F35E7F"/>
    <w:rsid w:val="00F55337"/>
    <w:rsid w:val="00F656E3"/>
    <w:rsid w:val="00F94C76"/>
    <w:rsid w:val="00FF7C3D"/>
    <w:rsid w:val="070A4BB3"/>
    <w:rsid w:val="0FBE5260"/>
    <w:rsid w:val="15843E5D"/>
    <w:rsid w:val="27E234BC"/>
    <w:rsid w:val="2EBF3C55"/>
    <w:rsid w:val="397E2754"/>
    <w:rsid w:val="432D36C8"/>
    <w:rsid w:val="4F825782"/>
    <w:rsid w:val="6F6C369D"/>
    <w:rsid w:val="6F992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styleId="10">
    <w:name w:val="Hyperlink"/>
    <w:basedOn w:val="8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font31"/>
    <w:basedOn w:val="8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2">
    <w:name w:val="font51"/>
    <w:basedOn w:val="8"/>
    <w:qFormat/>
    <w:uiPriority w:val="0"/>
    <w:rPr>
      <w:rFonts w:ascii="Arial" w:hAnsi="Arial" w:cs="Arial"/>
      <w:color w:val="000000"/>
      <w:sz w:val="28"/>
      <w:szCs w:val="28"/>
      <w:u w:val="none"/>
    </w:rPr>
  </w:style>
  <w:style w:type="paragraph" w:customStyle="1" w:styleId="13">
    <w:name w:val="Char Char Char Char"/>
    <w:basedOn w:val="1"/>
    <w:qFormat/>
    <w:uiPriority w:val="0"/>
    <w:rPr>
      <w:rFonts w:ascii="仿宋_GB2312" w:eastAsia="仿宋_GB2312"/>
      <w:b/>
      <w:sz w:val="32"/>
      <w:szCs w:val="32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  <w:style w:type="character" w:customStyle="1" w:styleId="15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6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1245</Words>
  <Characters>1324</Characters>
  <Lines>12</Lines>
  <Paragraphs>3</Paragraphs>
  <TotalTime>2</TotalTime>
  <ScaleCrop>false</ScaleCrop>
  <LinksUpToDate>false</LinksUpToDate>
  <CharactersWithSpaces>1540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2022-11-23T06:54:00Z</dcterms:created>
  <dc:creator>OptiPlex 3060</dc:creator>
  <cp:lastModifiedBy>OptiPlex 3060</cp:lastModifiedBy>
  <cp:lastPrinted>2022-11-30T01:59:48Z</cp:lastPrinted>
  <dcterms:modified xsi:type="dcterms:W3CDTF">2022-11-30T02:00:05Z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790E370D552B4A72AB8D79A3C5CF8FBD</vt:lpwstr>
  </property>
</Properties>
</file>