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1" w:line="500" w:lineRule="exact"/>
        <w:jc w:val="center"/>
        <w:rPr>
          <w:rFonts w:ascii="方正小标宋简体" w:hAnsi="仿宋" w:eastAsia="方正小标宋简体" w:cs="仿宋"/>
          <w:sz w:val="44"/>
          <w:szCs w:val="44"/>
          <w:lang w:eastAsia="zh-CN"/>
        </w:rPr>
      </w:pPr>
      <w:bookmarkStart w:id="1" w:name="_GoBack"/>
      <w:bookmarkEnd w:id="1"/>
      <w:r>
        <w:rPr>
          <w:rFonts w:hint="eastAsia" w:ascii="方正小标宋简体" w:hAnsi="仿宋" w:eastAsia="方正小标宋简体" w:cs="仿宋"/>
          <w:sz w:val="44"/>
          <w:szCs w:val="44"/>
          <w:lang w:eastAsia="zh-CN"/>
        </w:rPr>
        <w:t>2</w:t>
      </w:r>
      <w:r>
        <w:rPr>
          <w:rFonts w:ascii="方正小标宋简体" w:hAnsi="仿宋" w:eastAsia="方正小标宋简体" w:cs="仿宋"/>
          <w:sz w:val="44"/>
          <w:szCs w:val="44"/>
          <w:lang w:eastAsia="zh-CN"/>
        </w:rPr>
        <w:t>020</w:t>
      </w:r>
      <w:r>
        <w:rPr>
          <w:rFonts w:hint="eastAsia" w:ascii="方正小标宋简体" w:hAnsi="仿宋" w:eastAsia="方正小标宋简体" w:cs="仿宋"/>
          <w:sz w:val="44"/>
          <w:szCs w:val="44"/>
          <w:lang w:eastAsia="zh-CN"/>
        </w:rPr>
        <w:t>-</w:t>
      </w:r>
      <w:r>
        <w:rPr>
          <w:rFonts w:ascii="方正小标宋简体" w:hAnsi="仿宋" w:eastAsia="方正小标宋简体" w:cs="仿宋"/>
          <w:sz w:val="44"/>
          <w:szCs w:val="44"/>
          <w:lang w:eastAsia="zh-CN"/>
        </w:rPr>
        <w:t>2021</w:t>
      </w:r>
      <w:r>
        <w:rPr>
          <w:rFonts w:hint="eastAsia" w:ascii="方正小标宋简体" w:hAnsi="仿宋" w:eastAsia="方正小标宋简体" w:cs="仿宋"/>
          <w:sz w:val="44"/>
          <w:szCs w:val="44"/>
          <w:lang w:eastAsia="zh-CN"/>
        </w:rPr>
        <w:t>学年杭州电子科技大学信息工程学院增补部分学生干部拟任名单</w:t>
      </w:r>
    </w:p>
    <w:p>
      <w:pPr>
        <w:spacing w:before="11"/>
        <w:rPr>
          <w:rFonts w:ascii="黑体" w:hAnsi="仿宋" w:eastAsia="仿宋" w:cs="仿宋"/>
          <w:sz w:val="3"/>
          <w:szCs w:val="32"/>
          <w:lang w:eastAsia="zh-CN"/>
        </w:rPr>
      </w:pPr>
    </w:p>
    <w:tbl>
      <w:tblPr>
        <w:tblStyle w:val="7"/>
        <w:tblW w:w="88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1"/>
        <w:gridCol w:w="1701"/>
        <w:gridCol w:w="1474"/>
        <w:gridCol w:w="1361"/>
        <w:gridCol w:w="19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381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楷体" w:hAnsi="楷体" w:eastAsia="楷体" w:cs="仿宋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仿宋"/>
                <w:sz w:val="28"/>
                <w:szCs w:val="28"/>
                <w:lang w:eastAsia="zh-CN"/>
              </w:rPr>
              <w:t>学生组织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楷体" w:hAnsi="楷体" w:eastAsia="楷体" w:cs="仿宋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仿宋"/>
                <w:sz w:val="28"/>
                <w:szCs w:val="28"/>
                <w:lang w:eastAsia="zh-CN"/>
              </w:rPr>
              <w:t>部门</w:t>
            </w:r>
          </w:p>
        </w:tc>
        <w:tc>
          <w:tcPr>
            <w:tcW w:w="1474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楷体" w:hAnsi="楷体" w:eastAsia="楷体" w:cs="仿宋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仿宋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361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楷体" w:hAnsi="楷体" w:eastAsia="楷体" w:cs="仿宋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仿宋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928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楷体" w:hAnsi="楷体" w:eastAsia="楷体" w:cs="仿宋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仿宋"/>
                <w:sz w:val="28"/>
                <w:szCs w:val="28"/>
                <w:lang w:eastAsia="zh-CN"/>
              </w:rPr>
              <w:t>分院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院团委学生社团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指导中心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财务部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bookmarkStart w:id="0" w:name="_Hlk66910192"/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潘晓彬</w:t>
            </w:r>
            <w:bookmarkEnd w:id="0"/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管理学院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院团委学生社团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指导中心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服务部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姜宜汝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经济学院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院团委学生社团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指导中心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技术部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傅帅豪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经济学院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青年马克思主义者培养学院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青年运营部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陈宇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机械工程学院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青年马克思主义者培养学院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青年理论部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石启翔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机械工程学院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院团委学生社团</w:t>
            </w:r>
          </w:p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指导中心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服务部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李亚鋆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电子工程学院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青年马克思主义者培养学院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青年运营部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方鹏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计算机学院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学生公寓自主管理委员会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外宣部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刘超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电子工程学院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学生公寓自主管理委员会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外宣部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蔡子涵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电子工程学院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学生公寓自主管理委员会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策划部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吴静涵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管理学院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学生公寓自主管理委员会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纪检部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张芮珲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电子工程学院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计算机学院学生会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学习部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池焜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计算机学院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计算机学院学生会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学习部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林驰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计算机学院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计算机学院学生会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学习部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尤宏艳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计算机学院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计算机学院学生会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媒体部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严超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计算机学院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计算机学院学生会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媒体部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周彦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计算机学院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  <w:lang w:eastAsia="zh-CN"/>
              </w:rPr>
              <w:t>经济学院学生会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  <w:lang w:eastAsia="zh-CN"/>
              </w:rPr>
              <w:t>办公室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  <w:lang w:eastAsia="zh-CN"/>
              </w:rPr>
              <w:t>吴诗悦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经济学院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  <w:lang w:eastAsia="zh-CN"/>
              </w:rPr>
              <w:t>经济学院学生会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  <w:lang w:eastAsia="zh-CN"/>
              </w:rPr>
              <w:t>学习部</w:t>
            </w:r>
          </w:p>
        </w:tc>
        <w:tc>
          <w:tcPr>
            <w:tcW w:w="14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干事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  <w:lang w:eastAsia="zh-CN"/>
              </w:rPr>
              <w:t>王金佳</w:t>
            </w:r>
          </w:p>
        </w:tc>
        <w:tc>
          <w:tcPr>
            <w:tcW w:w="192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经济学院</w:t>
            </w:r>
          </w:p>
        </w:tc>
      </w:tr>
    </w:tbl>
    <w:p/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GhpgkvTAAAABQEAAA8AAAAAAAAAAQAgAAAAIgAAAGRycy9kb3du&#10;cmV2LnhtbFBLAQIUABQAAAAIAIdO4kBho3skywEAAJcDAAAOAAAAAAAAAAEAIAAAACIBAABkcnMv&#10;ZTJvRG9jLnhtbFBLBQYAAAAABgAGAFkBAABf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fldChar w:fldCharType="begin"/>
                    </w:r>
                    <w:r>
                      <w:rPr>
                        <w:rStyle w:val="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Style w:val="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D2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table" w:customStyle="1" w:styleId="7">
    <w:name w:val="Table Normal4"/>
    <w:semiHidden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2021-03-18T08:36:22Z</dcterms:created>
  <dc:creator>gw031</dc:creator>
  <cp:lastModifiedBy>gw</cp:lastModifiedBy>
  <dcterms:modified xsi:type="dcterms:W3CDTF">2021-03-18T08:36:31Z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877B22764D6E441D9E2A206129DCD0F9</vt:lpwstr>
  </property>
</Properties>
</file>