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7A09" w:rsidRPr="00B87A09" w:rsidRDefault="00B87A09" w:rsidP="00B87A09">
      <w:pPr>
        <w:widowControl/>
        <w:shd w:val="clear" w:color="auto" w:fill="FFFFFF"/>
        <w:spacing w:before="188" w:after="188"/>
        <w:jc w:val="center"/>
        <w:textAlignment w:val="baseline"/>
        <w:outlineLvl w:val="0"/>
        <w:rPr>
          <w:rFonts w:ascii="微软雅黑" w:eastAsia="微软雅黑" w:hAnsi="微软雅黑" w:cs="宋体"/>
          <w:color w:val="333333"/>
          <w:kern w:val="36"/>
          <w:sz w:val="25"/>
          <w:szCs w:val="25"/>
        </w:rPr>
      </w:pPr>
      <w:bookmarkStart w:id="0" w:name="OLE_LINK1"/>
      <w:r w:rsidRPr="00B87A09">
        <w:rPr>
          <w:rFonts w:ascii="微软雅黑" w:eastAsia="微软雅黑" w:hAnsi="微软雅黑" w:cs="宋体" w:hint="eastAsia"/>
          <w:color w:val="333333"/>
          <w:kern w:val="36"/>
          <w:sz w:val="25"/>
          <w:szCs w:val="25"/>
        </w:rPr>
        <w:t>关于组织开展浙江省全面建设小康社会“百城千县万村”专项研究的通知</w:t>
      </w:r>
    </w:p>
    <w:p w:rsidR="00B87A09" w:rsidRPr="00B87A09" w:rsidRDefault="00B87A09" w:rsidP="00B87A09">
      <w:pPr>
        <w:widowControl/>
        <w:shd w:val="clear" w:color="auto" w:fill="FFFFFF"/>
        <w:jc w:val="center"/>
        <w:textAlignment w:val="baseline"/>
        <w:rPr>
          <w:rFonts w:ascii="微软雅黑" w:eastAsia="微软雅黑" w:hAnsi="微软雅黑" w:cs="宋体" w:hint="eastAsia"/>
          <w:color w:val="333333"/>
          <w:kern w:val="0"/>
          <w:sz w:val="20"/>
          <w:szCs w:val="20"/>
        </w:rPr>
      </w:pPr>
      <w:r w:rsidRPr="00B87A09">
        <w:rPr>
          <w:rFonts w:ascii="微软雅黑" w:eastAsia="微软雅黑" w:hAnsi="微软雅黑" w:cs="宋体" w:hint="eastAsia"/>
          <w:color w:val="666666"/>
          <w:kern w:val="0"/>
          <w:sz w:val="20"/>
          <w:szCs w:val="20"/>
        </w:rPr>
        <w:t>发布时间： 2020-12-16 13:33:52</w:t>
      </w:r>
    </w:p>
    <w:p w:rsidR="00B87A09" w:rsidRPr="00B87A09" w:rsidRDefault="00B87A09" w:rsidP="00B87A09">
      <w:pPr>
        <w:widowControl/>
        <w:shd w:val="clear" w:color="auto" w:fill="FFFFFF"/>
        <w:spacing w:line="301" w:lineRule="atLeast"/>
        <w:jc w:val="left"/>
        <w:textAlignment w:val="baseline"/>
        <w:rPr>
          <w:rFonts w:ascii="微软雅黑" w:eastAsia="微软雅黑" w:hAnsi="微软雅黑" w:cs="宋体" w:hint="eastAsia"/>
          <w:color w:val="333333"/>
          <w:kern w:val="0"/>
          <w:sz w:val="20"/>
          <w:szCs w:val="20"/>
        </w:rPr>
      </w:pPr>
      <w:r w:rsidRPr="00B87A09">
        <w:rPr>
          <w:rFonts w:ascii="华文中宋" w:eastAsia="华文中宋" w:hAnsi="华文中宋" w:cs="宋体" w:hint="eastAsia"/>
          <w:color w:val="333333"/>
          <w:kern w:val="0"/>
          <w:sz w:val="36"/>
          <w:szCs w:val="36"/>
        </w:rPr>
        <w:t> </w:t>
      </w:r>
    </w:p>
    <w:p w:rsidR="00B87A09" w:rsidRPr="00B87A09" w:rsidRDefault="00B87A09" w:rsidP="00B87A09">
      <w:pPr>
        <w:widowControl/>
        <w:shd w:val="clear" w:color="auto" w:fill="FFFFFF"/>
        <w:spacing w:line="301" w:lineRule="atLeast"/>
        <w:jc w:val="left"/>
        <w:textAlignment w:val="baseline"/>
        <w:rPr>
          <w:rFonts w:ascii="微软雅黑" w:eastAsia="微软雅黑" w:hAnsi="微软雅黑" w:cs="宋体" w:hint="eastAsia"/>
          <w:color w:val="333333"/>
          <w:kern w:val="0"/>
          <w:sz w:val="20"/>
          <w:szCs w:val="20"/>
        </w:rPr>
      </w:pPr>
      <w:r w:rsidRPr="00B87A09">
        <w:rPr>
          <w:rFonts w:ascii="宋体" w:eastAsia="宋体" w:hAnsi="宋体" w:cs="宋体" w:hint="eastAsia"/>
          <w:color w:val="333333"/>
          <w:kern w:val="0"/>
          <w:sz w:val="23"/>
          <w:szCs w:val="23"/>
        </w:rPr>
        <w:t>各有关单位，各省级新型专业智库、各省哲学社会科学重点研究基地，省之江青年社科学者协会：</w:t>
      </w:r>
    </w:p>
    <w:p w:rsidR="00B87A09" w:rsidRPr="00B87A09" w:rsidRDefault="00B87A09" w:rsidP="00B87A09">
      <w:pPr>
        <w:widowControl/>
        <w:shd w:val="clear" w:color="auto" w:fill="FFFFFF"/>
        <w:spacing w:line="401" w:lineRule="atLeast"/>
        <w:ind w:firstLine="538"/>
        <w:textAlignment w:val="baseline"/>
        <w:rPr>
          <w:rFonts w:ascii="微软雅黑" w:eastAsia="微软雅黑" w:hAnsi="微软雅黑" w:cs="宋体" w:hint="eastAsia"/>
          <w:color w:val="333333"/>
          <w:kern w:val="0"/>
          <w:sz w:val="20"/>
          <w:szCs w:val="20"/>
        </w:rPr>
      </w:pPr>
      <w:r w:rsidRPr="00B87A09">
        <w:rPr>
          <w:rFonts w:ascii="宋体" w:eastAsia="宋体" w:hAnsi="宋体" w:cs="宋体" w:hint="eastAsia"/>
          <w:color w:val="333333"/>
          <w:kern w:val="0"/>
          <w:sz w:val="23"/>
          <w:szCs w:val="23"/>
        </w:rPr>
        <w:t>全面建成小康社会“百城千县万村”调研活动，是中宣部为记录好、呈现好全面建成小康社会的伟大壮举，在全国范围内选择约一百个城市（直辖市，地级市、地区、州、盟）、一千个县（县级市、区、旗）、一万个行政村，组织开展的宣传思想战线组织规模最大、涉及范围最广、延伸触角最长的一次调研活动。为贯彻落实省委领导关于我省调研活动的批示精神，根据中共浙江省委宣传部的工作安排，浙江省社会科学界联合会决定组织开展全面建设小康社会“百城千县万村”专项研究。现将有关要求通知如下：</w:t>
      </w:r>
    </w:p>
    <w:p w:rsidR="00B87A09" w:rsidRPr="00B87A09" w:rsidRDefault="00B87A09" w:rsidP="00B87A09">
      <w:pPr>
        <w:widowControl/>
        <w:shd w:val="clear" w:color="auto" w:fill="FFFFFF"/>
        <w:spacing w:line="401" w:lineRule="atLeast"/>
        <w:ind w:firstLine="538"/>
        <w:jc w:val="left"/>
        <w:textAlignment w:val="baseline"/>
        <w:rPr>
          <w:rFonts w:ascii="微软雅黑" w:eastAsia="微软雅黑" w:hAnsi="微软雅黑" w:cs="宋体" w:hint="eastAsia"/>
          <w:color w:val="333333"/>
          <w:kern w:val="0"/>
          <w:sz w:val="20"/>
          <w:szCs w:val="20"/>
        </w:rPr>
      </w:pPr>
      <w:r w:rsidRPr="00B87A09">
        <w:rPr>
          <w:rFonts w:ascii="宋体" w:eastAsia="宋体" w:hAnsi="宋体" w:cs="宋体" w:hint="eastAsia"/>
          <w:color w:val="333333"/>
          <w:kern w:val="0"/>
          <w:sz w:val="23"/>
          <w:szCs w:val="23"/>
        </w:rPr>
        <w:t>一、研究内容</w:t>
      </w:r>
    </w:p>
    <w:p w:rsidR="00B87A09" w:rsidRPr="00B87A09" w:rsidRDefault="00B87A09" w:rsidP="00B87A09">
      <w:pPr>
        <w:widowControl/>
        <w:shd w:val="clear" w:color="auto" w:fill="FFFFFF"/>
        <w:spacing w:line="401" w:lineRule="atLeast"/>
        <w:ind w:firstLine="538"/>
        <w:jc w:val="left"/>
        <w:textAlignment w:val="baseline"/>
        <w:rPr>
          <w:rFonts w:ascii="微软雅黑" w:eastAsia="微软雅黑" w:hAnsi="微软雅黑" w:cs="宋体" w:hint="eastAsia"/>
          <w:color w:val="333333"/>
          <w:kern w:val="0"/>
          <w:sz w:val="20"/>
          <w:szCs w:val="20"/>
        </w:rPr>
      </w:pPr>
      <w:r w:rsidRPr="00B87A09">
        <w:rPr>
          <w:rFonts w:ascii="宋体" w:eastAsia="宋体" w:hAnsi="宋体" w:cs="宋体" w:hint="eastAsia"/>
          <w:color w:val="333333"/>
          <w:kern w:val="0"/>
          <w:sz w:val="23"/>
          <w:szCs w:val="23"/>
        </w:rPr>
        <w:t>围绕省委宣传部确定的浙江省全面建成小康社会“百城千县万村”调研活动调研点，深入基层调查研究，分析、总结、提炼我省各地高水平小康实践的具体路径、特色做法、丰富实践等，形成一批有理论价值和现实意义的研究成果，打通实践到理论的通道，为我省全面建成小康社会“百城千县万村”调研活动提供理论支撑和智力支持。</w:t>
      </w:r>
    </w:p>
    <w:p w:rsidR="00B87A09" w:rsidRPr="00B87A09" w:rsidRDefault="00B87A09" w:rsidP="00B87A09">
      <w:pPr>
        <w:widowControl/>
        <w:shd w:val="clear" w:color="auto" w:fill="FFFFFF"/>
        <w:spacing w:line="401" w:lineRule="atLeast"/>
        <w:jc w:val="left"/>
        <w:textAlignment w:val="baseline"/>
        <w:rPr>
          <w:rFonts w:ascii="微软雅黑" w:eastAsia="微软雅黑" w:hAnsi="微软雅黑" w:cs="宋体" w:hint="eastAsia"/>
          <w:color w:val="000000"/>
          <w:kern w:val="0"/>
          <w:sz w:val="18"/>
          <w:szCs w:val="18"/>
        </w:rPr>
      </w:pPr>
      <w:r w:rsidRPr="00B87A09">
        <w:rPr>
          <w:rFonts w:ascii="宋体" w:eastAsia="宋体" w:hAnsi="宋体" w:cs="宋体" w:hint="eastAsia"/>
          <w:color w:val="000000"/>
          <w:kern w:val="0"/>
          <w:sz w:val="23"/>
          <w:szCs w:val="23"/>
        </w:rPr>
        <w:t>   二、写作要求</w:t>
      </w:r>
    </w:p>
    <w:p w:rsidR="00B87A09" w:rsidRPr="00B87A09" w:rsidRDefault="00B87A09" w:rsidP="00B87A09">
      <w:pPr>
        <w:widowControl/>
        <w:shd w:val="clear" w:color="auto" w:fill="FFFFFF"/>
        <w:spacing w:line="401" w:lineRule="atLeast"/>
        <w:jc w:val="left"/>
        <w:textAlignment w:val="baseline"/>
        <w:rPr>
          <w:rFonts w:ascii="微软雅黑" w:eastAsia="微软雅黑" w:hAnsi="微软雅黑" w:cs="宋体" w:hint="eastAsia"/>
          <w:color w:val="000000"/>
          <w:kern w:val="0"/>
          <w:sz w:val="20"/>
          <w:szCs w:val="20"/>
        </w:rPr>
      </w:pPr>
      <w:r w:rsidRPr="00B87A09">
        <w:rPr>
          <w:rFonts w:ascii="宋体" w:eastAsia="宋体" w:hAnsi="宋体" w:cs="宋体" w:hint="eastAsia"/>
          <w:color w:val="000000"/>
          <w:kern w:val="0"/>
          <w:sz w:val="23"/>
          <w:szCs w:val="23"/>
        </w:rPr>
        <w:t>   以习近平新时代中国特色社会主义思想为指导，主题鲜明，观点正确；坚持理论联系实际，从浙江生动实践中剖析案例、研究素材、提炼经验、总结规律。论文应为未公开表，字数原则上不超过4000字。</w:t>
      </w:r>
    </w:p>
    <w:p w:rsidR="00B87A09" w:rsidRPr="00B87A09" w:rsidRDefault="00B87A09" w:rsidP="00B87A09">
      <w:pPr>
        <w:widowControl/>
        <w:shd w:val="clear" w:color="auto" w:fill="FFFFFF"/>
        <w:spacing w:line="401" w:lineRule="atLeast"/>
        <w:jc w:val="left"/>
        <w:textAlignment w:val="baseline"/>
        <w:rPr>
          <w:rFonts w:ascii="微软雅黑" w:eastAsia="微软雅黑" w:hAnsi="微软雅黑" w:cs="宋体" w:hint="eastAsia"/>
          <w:color w:val="000000"/>
          <w:kern w:val="0"/>
          <w:sz w:val="20"/>
          <w:szCs w:val="20"/>
        </w:rPr>
      </w:pPr>
      <w:r w:rsidRPr="00B87A09">
        <w:rPr>
          <w:rFonts w:ascii="宋体" w:eastAsia="宋体" w:hAnsi="宋体" w:cs="宋体" w:hint="eastAsia"/>
          <w:color w:val="000000"/>
          <w:kern w:val="0"/>
          <w:sz w:val="23"/>
          <w:szCs w:val="23"/>
        </w:rPr>
        <w:t>    三、其它说明</w:t>
      </w:r>
    </w:p>
    <w:p w:rsidR="00B87A09" w:rsidRPr="00B87A09" w:rsidRDefault="00B87A09" w:rsidP="00B87A09">
      <w:pPr>
        <w:widowControl/>
        <w:shd w:val="clear" w:color="auto" w:fill="FFFFFF"/>
        <w:spacing w:line="401" w:lineRule="atLeast"/>
        <w:jc w:val="left"/>
        <w:textAlignment w:val="baseline"/>
        <w:rPr>
          <w:rFonts w:ascii="微软雅黑" w:eastAsia="微软雅黑" w:hAnsi="微软雅黑" w:cs="宋体" w:hint="eastAsia"/>
          <w:color w:val="000000"/>
          <w:kern w:val="0"/>
          <w:sz w:val="20"/>
          <w:szCs w:val="20"/>
        </w:rPr>
      </w:pPr>
      <w:r w:rsidRPr="00B87A09">
        <w:rPr>
          <w:rFonts w:ascii="宋体" w:eastAsia="宋体" w:hAnsi="宋体" w:cs="宋体" w:hint="eastAsia"/>
          <w:color w:val="000000"/>
          <w:kern w:val="0"/>
          <w:sz w:val="23"/>
          <w:szCs w:val="23"/>
        </w:rPr>
        <w:t>   优秀论文将视情上报省委省政府领导、向《浙江日报》等省级主要媒体推荐发表等，并择优立项为浙江省哲学社会科学规划课题。论文请发至邮箱zjssklghb@vip.163.com，标题注明“百城千县万村”研究，文中须注明作者信息及联系方式。提交论文时间为发文日起至2021年1月4日。拟撰写论文的，可向省社科联规划处或科研管理处索取浙江省全面建成小康社会“百城千县万村”调研活动调研点名单以及相关研究素材，并将拟撰写的调研点向该处室报备。</w:t>
      </w:r>
    </w:p>
    <w:p w:rsidR="00B87A09" w:rsidRPr="00B87A09" w:rsidRDefault="00B87A09" w:rsidP="00B87A09">
      <w:pPr>
        <w:widowControl/>
        <w:shd w:val="clear" w:color="auto" w:fill="FFFFFF"/>
        <w:spacing w:line="401" w:lineRule="atLeast"/>
        <w:jc w:val="left"/>
        <w:textAlignment w:val="baseline"/>
        <w:rPr>
          <w:rFonts w:ascii="微软雅黑" w:eastAsia="微软雅黑" w:hAnsi="微软雅黑" w:cs="宋体" w:hint="eastAsia"/>
          <w:color w:val="000000"/>
          <w:kern w:val="0"/>
          <w:sz w:val="20"/>
          <w:szCs w:val="20"/>
        </w:rPr>
      </w:pPr>
      <w:r w:rsidRPr="00B87A09">
        <w:rPr>
          <w:rFonts w:ascii="宋体" w:eastAsia="宋体" w:hAnsi="宋体" w:cs="宋体" w:hint="eastAsia"/>
          <w:color w:val="000000"/>
          <w:kern w:val="0"/>
          <w:sz w:val="23"/>
          <w:szCs w:val="23"/>
        </w:rPr>
        <w:t>   省社科联规划处联系人：吴卫芬；联系电话：0571-87050491、13656679080；电子邮箱：</w:t>
      </w:r>
      <w:hyperlink r:id="rId4" w:history="1">
        <w:r w:rsidRPr="00B87A09">
          <w:rPr>
            <w:rFonts w:ascii="宋体" w:eastAsia="宋体" w:hAnsi="宋体" w:cs="宋体" w:hint="eastAsia"/>
            <w:color w:val="333333"/>
            <w:kern w:val="0"/>
            <w:sz w:val="23"/>
            <w:u w:val="single"/>
          </w:rPr>
          <w:t>zjssklghb@vip.163.com</w:t>
        </w:r>
      </w:hyperlink>
      <w:r w:rsidRPr="00B87A09">
        <w:rPr>
          <w:rFonts w:ascii="宋体" w:eastAsia="宋体" w:hAnsi="宋体" w:cs="宋体" w:hint="eastAsia"/>
          <w:color w:val="000000"/>
          <w:kern w:val="0"/>
          <w:sz w:val="23"/>
          <w:szCs w:val="23"/>
        </w:rPr>
        <w:t>；浙江社科网：http://www.zjskw.gov.cn。</w:t>
      </w:r>
    </w:p>
    <w:p w:rsidR="00B87A09" w:rsidRPr="00B87A09" w:rsidRDefault="00B87A09" w:rsidP="00B87A09">
      <w:pPr>
        <w:widowControl/>
        <w:shd w:val="clear" w:color="auto" w:fill="FFFFFF"/>
        <w:spacing w:line="401" w:lineRule="atLeast"/>
        <w:jc w:val="left"/>
        <w:textAlignment w:val="baseline"/>
        <w:rPr>
          <w:rFonts w:ascii="微软雅黑" w:eastAsia="微软雅黑" w:hAnsi="微软雅黑" w:cs="宋体" w:hint="eastAsia"/>
          <w:color w:val="000000"/>
          <w:kern w:val="0"/>
          <w:sz w:val="20"/>
          <w:szCs w:val="20"/>
        </w:rPr>
      </w:pPr>
      <w:r w:rsidRPr="00B87A09">
        <w:rPr>
          <w:rFonts w:ascii="宋体" w:eastAsia="宋体" w:hAnsi="宋体" w:cs="宋体" w:hint="eastAsia"/>
          <w:color w:val="000000"/>
          <w:kern w:val="0"/>
          <w:sz w:val="23"/>
          <w:szCs w:val="23"/>
        </w:rPr>
        <w:t> </w:t>
      </w:r>
    </w:p>
    <w:p w:rsidR="00B87A09" w:rsidRPr="00B87A09" w:rsidRDefault="00B87A09" w:rsidP="00B87A09">
      <w:pPr>
        <w:widowControl/>
        <w:shd w:val="clear" w:color="auto" w:fill="FFFFFF"/>
        <w:spacing w:line="401" w:lineRule="atLeast"/>
        <w:jc w:val="center"/>
        <w:textAlignment w:val="baseline"/>
        <w:rPr>
          <w:rFonts w:ascii="微软雅黑" w:eastAsia="微软雅黑" w:hAnsi="微软雅黑" w:cs="宋体" w:hint="eastAsia"/>
          <w:color w:val="000000"/>
          <w:kern w:val="0"/>
          <w:sz w:val="20"/>
          <w:szCs w:val="20"/>
        </w:rPr>
      </w:pPr>
      <w:r w:rsidRPr="00B87A09">
        <w:rPr>
          <w:rFonts w:ascii="宋体" w:eastAsia="宋体" w:hAnsi="宋体" w:cs="宋体" w:hint="eastAsia"/>
          <w:color w:val="000000"/>
          <w:kern w:val="0"/>
          <w:sz w:val="23"/>
          <w:szCs w:val="23"/>
        </w:rPr>
        <w:t xml:space="preserve">　　　　　　　浙江省社会科学界联合会</w:t>
      </w:r>
    </w:p>
    <w:p w:rsidR="00B87A09" w:rsidRPr="00B87A09" w:rsidRDefault="00B87A09" w:rsidP="00B87A09">
      <w:pPr>
        <w:widowControl/>
        <w:shd w:val="clear" w:color="auto" w:fill="FFFFFF"/>
        <w:spacing w:line="401" w:lineRule="atLeast"/>
        <w:jc w:val="center"/>
        <w:textAlignment w:val="baseline"/>
        <w:rPr>
          <w:rFonts w:ascii="微软雅黑" w:eastAsia="微软雅黑" w:hAnsi="微软雅黑" w:cs="宋体" w:hint="eastAsia"/>
          <w:color w:val="000000"/>
          <w:kern w:val="0"/>
          <w:sz w:val="20"/>
          <w:szCs w:val="20"/>
        </w:rPr>
      </w:pPr>
      <w:r w:rsidRPr="00B87A09">
        <w:rPr>
          <w:rFonts w:ascii="宋体" w:eastAsia="宋体" w:hAnsi="宋体" w:cs="宋体" w:hint="eastAsia"/>
          <w:color w:val="000000"/>
          <w:kern w:val="0"/>
          <w:sz w:val="23"/>
          <w:szCs w:val="23"/>
        </w:rPr>
        <w:t>        2020年12月15日</w:t>
      </w:r>
    </w:p>
    <w:p w:rsidR="00B87A09" w:rsidRPr="00B87A09" w:rsidRDefault="00B87A09" w:rsidP="00B87A09">
      <w:pPr>
        <w:widowControl/>
        <w:shd w:val="clear" w:color="auto" w:fill="FFFFFF"/>
        <w:spacing w:line="401" w:lineRule="atLeast"/>
        <w:jc w:val="left"/>
        <w:textAlignment w:val="baseline"/>
        <w:rPr>
          <w:rFonts w:ascii="微软雅黑" w:eastAsia="微软雅黑" w:hAnsi="微软雅黑" w:cs="宋体" w:hint="eastAsia"/>
          <w:color w:val="000000"/>
          <w:kern w:val="0"/>
          <w:sz w:val="20"/>
          <w:szCs w:val="20"/>
        </w:rPr>
      </w:pPr>
      <w:r w:rsidRPr="00B87A09">
        <w:rPr>
          <w:rFonts w:ascii="宋体" w:eastAsia="宋体" w:hAnsi="宋体" w:cs="宋体" w:hint="eastAsia"/>
          <w:color w:val="000000"/>
          <w:kern w:val="0"/>
          <w:sz w:val="23"/>
          <w:szCs w:val="23"/>
        </w:rPr>
        <w:lastRenderedPageBreak/>
        <w:t> </w:t>
      </w:r>
    </w:p>
    <w:bookmarkEnd w:id="0"/>
    <w:p w:rsidR="003D6E32" w:rsidRDefault="003D6E32"/>
    <w:sectPr w:rsidR="003D6E32" w:rsidSect="00B87A09">
      <w:pgSz w:w="11906" w:h="16838"/>
      <w:pgMar w:top="1440" w:right="1800" w:bottom="709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isplayBackgroundShape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B87A09"/>
    <w:rsid w:val="003D6E32"/>
    <w:rsid w:val="00B87A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6E32"/>
    <w:pPr>
      <w:widowControl w:val="0"/>
      <w:jc w:val="both"/>
    </w:pPr>
  </w:style>
  <w:style w:type="paragraph" w:styleId="1">
    <w:name w:val="heading 1"/>
    <w:basedOn w:val="a"/>
    <w:link w:val="1Char"/>
    <w:uiPriority w:val="9"/>
    <w:qFormat/>
    <w:rsid w:val="00B87A09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B87A09"/>
    <w:rPr>
      <w:rFonts w:ascii="宋体" w:eastAsia="宋体" w:hAnsi="宋体" w:cs="宋体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semiHidden/>
    <w:unhideWhenUsed/>
    <w:rsid w:val="00B87A0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4">
    <w:name w:val="Hyperlink"/>
    <w:basedOn w:val="a0"/>
    <w:uiPriority w:val="99"/>
    <w:semiHidden/>
    <w:unhideWhenUsed/>
    <w:rsid w:val="00B87A0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512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28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zjssklghb@vip.163.com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152</Words>
  <Characters>868</Characters>
  <Application>Microsoft Office Word</Application>
  <DocSecurity>0</DocSecurity>
  <Lines>7</Lines>
  <Paragraphs>2</Paragraphs>
  <ScaleCrop>false</ScaleCrop>
  <Company/>
  <LinksUpToDate>false</LinksUpToDate>
  <CharactersWithSpaces>1018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Deer</dc:creator>
  <cp:lastModifiedBy>Deer</cp:lastModifiedBy>
  <cp:revision>1</cp:revision>
  <dcterms:created xsi:type="dcterms:W3CDTF">2020-12-16T08:51:00Z</dcterms:created>
  <dcterms:modified xsi:type="dcterms:W3CDTF">2020-12-16T08:52:00Z</dcterms:modified>
</cp:coreProperties>
</file>