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仿宋_GB2312" w:hAnsi="宋体" w:eastAsia="仿宋_GB2312" w:cs="宋体"/>
          <w:b/>
          <w:bCs/>
          <w:kern w:val="0"/>
          <w:sz w:val="30"/>
          <w:szCs w:val="30"/>
        </w:rPr>
      </w:pPr>
      <w:r>
        <w:rPr>
          <w:rFonts w:hint="eastAsia" w:ascii="仿宋_GB2312" w:hAnsi="宋体" w:eastAsia="仿宋_GB2312" w:cs="宋体"/>
          <w:b/>
          <w:bCs/>
          <w:kern w:val="0"/>
          <w:sz w:val="30"/>
          <w:szCs w:val="30"/>
        </w:rPr>
        <w:t>杭州电子科技大学信息工程学院廉政风险点排查与防范措施一览表</w:t>
      </w:r>
    </w:p>
    <w:p>
      <w:pPr>
        <w:ind w:left="-718" w:leftChars="-342"/>
        <w:jc w:val="left"/>
        <w:rPr>
          <w:rFonts w:hint="eastAsia" w:ascii="仿宋_GB2312" w:hAnsi="宋体" w:eastAsia="仿宋_GB2312" w:cs="Times New Roman"/>
          <w:sz w:val="28"/>
          <w:szCs w:val="28"/>
        </w:rPr>
      </w:pPr>
      <w:r>
        <w:rPr>
          <w:rFonts w:hint="eastAsia" w:ascii="仿宋_GB2312" w:hAnsi="宋体" w:eastAsia="仿宋_GB2312"/>
          <w:sz w:val="28"/>
          <w:szCs w:val="28"/>
        </w:rPr>
        <w:t>二级单位</w:t>
      </w:r>
      <w:r>
        <w:rPr>
          <w:rFonts w:hint="eastAsia" w:ascii="仿宋_GB2312" w:hAnsi="宋体" w:eastAsia="仿宋_GB2312"/>
          <w:sz w:val="28"/>
          <w:szCs w:val="28"/>
          <w:lang w:eastAsia="zh-CN"/>
        </w:rPr>
        <w:t>、</w:t>
      </w:r>
      <w:r>
        <w:rPr>
          <w:rFonts w:hint="eastAsia" w:ascii="仿宋_GB2312" w:hAnsi="宋体" w:eastAsia="仿宋_GB2312"/>
          <w:sz w:val="28"/>
          <w:szCs w:val="28"/>
        </w:rPr>
        <w:t>部门</w:t>
      </w:r>
      <w:r>
        <w:rPr>
          <w:rFonts w:hint="eastAsia" w:ascii="仿宋_GB2312" w:hAnsi="宋体" w:eastAsia="仿宋_GB2312" w:cs="Times New Roman"/>
          <w:sz w:val="28"/>
          <w:szCs w:val="28"/>
        </w:rPr>
        <w:t>（盖章）</w:t>
      </w:r>
      <w:r>
        <w:rPr>
          <w:rFonts w:hint="eastAsia" w:ascii="仿宋_GB2312" w:hAnsi="宋体" w:eastAsia="仿宋_GB2312" w:cs="Times New Roman"/>
          <w:sz w:val="28"/>
          <w:szCs w:val="28"/>
          <w:lang w:val="en-US" w:eastAsia="zh-CN"/>
        </w:rPr>
        <w:t xml:space="preserve"> </w:t>
      </w:r>
      <w:r>
        <w:rPr>
          <w:rFonts w:hint="eastAsia" w:ascii="仿宋_GB2312" w:hAnsi="宋体" w:eastAsia="仿宋_GB2312" w:cs="Times New Roman"/>
          <w:sz w:val="28"/>
          <w:szCs w:val="28"/>
        </w:rPr>
        <w:t>：</w:t>
      </w:r>
      <w:bookmarkStart w:id="0" w:name="_GoBack"/>
      <w:bookmarkEnd w:id="0"/>
    </w:p>
    <w:tbl>
      <w:tblPr>
        <w:tblStyle w:val="4"/>
        <w:tblW w:w="15026" w:type="dxa"/>
        <w:tblInd w:w="-714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1"/>
        <w:gridCol w:w="2318"/>
        <w:gridCol w:w="2693"/>
        <w:gridCol w:w="567"/>
        <w:gridCol w:w="1985"/>
        <w:gridCol w:w="4394"/>
        <w:gridCol w:w="1134"/>
        <w:gridCol w:w="1134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9" w:hRule="atLeast"/>
        </w:trPr>
        <w:tc>
          <w:tcPr>
            <w:tcW w:w="8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仿宋_GB2312" w:hAnsi="宋体" w:eastAsia="仿宋_GB2312" w:cs="宋体"/>
                <w:b/>
                <w:bCs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24"/>
              </w:rPr>
              <w:t>序号</w:t>
            </w:r>
          </w:p>
        </w:tc>
        <w:tc>
          <w:tcPr>
            <w:tcW w:w="23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>
            <w:pPr>
              <w:widowControl/>
              <w:spacing w:line="360" w:lineRule="exact"/>
              <w:ind w:left="-105" w:leftChars="-50" w:right="-105" w:rightChars="-50"/>
              <w:jc w:val="center"/>
              <w:rPr>
                <w:rFonts w:ascii="仿宋_GB2312" w:hAnsi="宋体" w:eastAsia="仿宋_GB2312" w:cs="宋体"/>
                <w:b/>
                <w:bCs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24"/>
              </w:rPr>
              <w:t>廉政风险点</w:t>
            </w:r>
          </w:p>
        </w:tc>
        <w:tc>
          <w:tcPr>
            <w:tcW w:w="26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</w:tcPr>
          <w:p>
            <w:pPr>
              <w:widowControl/>
              <w:spacing w:line="360" w:lineRule="exact"/>
              <w:ind w:left="-105" w:leftChars="-50" w:right="-105" w:rightChars="-50"/>
              <w:jc w:val="center"/>
              <w:rPr>
                <w:rFonts w:ascii="仿宋_GB2312" w:hAnsi="宋体" w:eastAsia="仿宋_GB2312" w:cs="宋体"/>
                <w:b/>
                <w:bCs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24"/>
              </w:rPr>
              <w:t>风险点内容</w:t>
            </w:r>
          </w:p>
          <w:p>
            <w:pPr>
              <w:widowControl/>
              <w:spacing w:line="360" w:lineRule="exact"/>
              <w:ind w:left="-105" w:leftChars="-50" w:right="-105" w:rightChars="-50"/>
              <w:jc w:val="center"/>
              <w:rPr>
                <w:rFonts w:ascii="仿宋_GB2312" w:hAnsi="宋体" w:eastAsia="仿宋_GB2312" w:cs="宋体"/>
                <w:b/>
                <w:bCs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24"/>
              </w:rPr>
              <w:t>或表现形式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>
            <w:pPr>
              <w:widowControl/>
              <w:spacing w:line="360" w:lineRule="exact"/>
              <w:ind w:left="-105" w:leftChars="-50" w:right="-105" w:rightChars="-50"/>
              <w:jc w:val="center"/>
              <w:rPr>
                <w:rFonts w:ascii="仿宋_GB2312" w:hAnsi="宋体" w:eastAsia="仿宋_GB2312" w:cs="宋体"/>
                <w:b/>
                <w:bCs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24"/>
              </w:rPr>
              <w:t>风险等级</w:t>
            </w:r>
          </w:p>
        </w:tc>
        <w:tc>
          <w:tcPr>
            <w:tcW w:w="19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仿宋_GB2312" w:hAnsi="宋体" w:eastAsia="仿宋_GB2312" w:cs="宋体"/>
                <w:b/>
                <w:bCs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24"/>
              </w:rPr>
              <w:t>防控措施</w:t>
            </w:r>
          </w:p>
        </w:tc>
        <w:tc>
          <w:tcPr>
            <w:tcW w:w="439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仿宋_GB2312" w:hAnsi="宋体" w:eastAsia="仿宋_GB2312" w:cs="宋体"/>
                <w:b/>
                <w:bCs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24"/>
              </w:rPr>
              <w:t>制度或业务流程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仿宋_GB2312" w:hAnsi="宋体" w:eastAsia="仿宋_GB2312" w:cs="宋体"/>
                <w:b/>
                <w:bCs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24"/>
              </w:rPr>
              <w:t>责任人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>
            <w:pPr>
              <w:widowControl/>
              <w:spacing w:line="320" w:lineRule="exact"/>
              <w:ind w:left="-105" w:leftChars="-50" w:right="-105" w:rightChars="-50"/>
              <w:jc w:val="center"/>
              <w:rPr>
                <w:rFonts w:ascii="仿宋_GB2312" w:hAnsi="宋体" w:eastAsia="仿宋_GB2312" w:cs="宋体"/>
                <w:b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/>
                <w:kern w:val="0"/>
                <w:sz w:val="24"/>
              </w:rPr>
              <w:t>责任领导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9" w:hRule="atLeast"/>
        </w:trPr>
        <w:tc>
          <w:tcPr>
            <w:tcW w:w="8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1</w:t>
            </w:r>
          </w:p>
        </w:tc>
        <w:tc>
          <w:tcPr>
            <w:tcW w:w="23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439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kern w:val="0"/>
                <w:sz w:val="24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9" w:hRule="atLeast"/>
        </w:trPr>
        <w:tc>
          <w:tcPr>
            <w:tcW w:w="8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2</w:t>
            </w:r>
          </w:p>
        </w:tc>
        <w:tc>
          <w:tcPr>
            <w:tcW w:w="23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b/>
                <w:bCs/>
                <w:kern w:val="0"/>
                <w:sz w:val="24"/>
              </w:rPr>
            </w:pPr>
          </w:p>
        </w:tc>
        <w:tc>
          <w:tcPr>
            <w:tcW w:w="26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b/>
                <w:bCs/>
                <w:kern w:val="0"/>
                <w:sz w:val="24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kern w:val="0"/>
                <w:sz w:val="24"/>
              </w:rPr>
            </w:pPr>
          </w:p>
        </w:tc>
        <w:tc>
          <w:tcPr>
            <w:tcW w:w="19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b/>
                <w:bCs/>
                <w:kern w:val="0"/>
                <w:sz w:val="24"/>
              </w:rPr>
            </w:pPr>
          </w:p>
        </w:tc>
        <w:tc>
          <w:tcPr>
            <w:tcW w:w="439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b/>
                <w:bCs/>
                <w:kern w:val="0"/>
                <w:sz w:val="24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kern w:val="0"/>
                <w:sz w:val="24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9" w:hRule="atLeast"/>
        </w:trPr>
        <w:tc>
          <w:tcPr>
            <w:tcW w:w="8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3</w:t>
            </w:r>
          </w:p>
        </w:tc>
        <w:tc>
          <w:tcPr>
            <w:tcW w:w="23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b/>
                <w:bCs/>
                <w:kern w:val="0"/>
                <w:sz w:val="24"/>
              </w:rPr>
            </w:pPr>
          </w:p>
        </w:tc>
        <w:tc>
          <w:tcPr>
            <w:tcW w:w="26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b/>
                <w:bCs/>
                <w:kern w:val="0"/>
                <w:sz w:val="24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kern w:val="0"/>
                <w:sz w:val="24"/>
              </w:rPr>
            </w:pPr>
          </w:p>
        </w:tc>
        <w:tc>
          <w:tcPr>
            <w:tcW w:w="19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b/>
                <w:bCs/>
                <w:kern w:val="0"/>
                <w:sz w:val="24"/>
              </w:rPr>
            </w:pPr>
          </w:p>
        </w:tc>
        <w:tc>
          <w:tcPr>
            <w:tcW w:w="439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b/>
                <w:bCs/>
                <w:kern w:val="0"/>
                <w:sz w:val="24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kern w:val="0"/>
                <w:sz w:val="24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9" w:hRule="atLeast"/>
        </w:trPr>
        <w:tc>
          <w:tcPr>
            <w:tcW w:w="8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4</w:t>
            </w:r>
          </w:p>
        </w:tc>
        <w:tc>
          <w:tcPr>
            <w:tcW w:w="23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b/>
                <w:bCs/>
                <w:kern w:val="0"/>
                <w:sz w:val="24"/>
              </w:rPr>
            </w:pPr>
          </w:p>
        </w:tc>
        <w:tc>
          <w:tcPr>
            <w:tcW w:w="26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b/>
                <w:bCs/>
                <w:kern w:val="0"/>
                <w:sz w:val="24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kern w:val="0"/>
                <w:sz w:val="24"/>
              </w:rPr>
            </w:pPr>
          </w:p>
        </w:tc>
        <w:tc>
          <w:tcPr>
            <w:tcW w:w="19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b/>
                <w:bCs/>
                <w:kern w:val="0"/>
                <w:sz w:val="24"/>
              </w:rPr>
            </w:pPr>
          </w:p>
        </w:tc>
        <w:tc>
          <w:tcPr>
            <w:tcW w:w="439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b/>
                <w:bCs/>
                <w:kern w:val="0"/>
                <w:sz w:val="24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kern w:val="0"/>
                <w:sz w:val="24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9" w:hRule="atLeast"/>
        </w:trPr>
        <w:tc>
          <w:tcPr>
            <w:tcW w:w="8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5</w:t>
            </w:r>
          </w:p>
        </w:tc>
        <w:tc>
          <w:tcPr>
            <w:tcW w:w="23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b/>
                <w:bCs/>
                <w:kern w:val="0"/>
                <w:sz w:val="24"/>
              </w:rPr>
            </w:pPr>
          </w:p>
        </w:tc>
        <w:tc>
          <w:tcPr>
            <w:tcW w:w="26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b/>
                <w:bCs/>
                <w:kern w:val="0"/>
                <w:sz w:val="24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kern w:val="0"/>
                <w:sz w:val="24"/>
              </w:rPr>
            </w:pPr>
          </w:p>
        </w:tc>
        <w:tc>
          <w:tcPr>
            <w:tcW w:w="19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b/>
                <w:bCs/>
                <w:kern w:val="0"/>
                <w:sz w:val="24"/>
              </w:rPr>
            </w:pPr>
          </w:p>
        </w:tc>
        <w:tc>
          <w:tcPr>
            <w:tcW w:w="439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b/>
                <w:bCs/>
                <w:kern w:val="0"/>
                <w:sz w:val="24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kern w:val="0"/>
                <w:sz w:val="24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9" w:hRule="atLeast"/>
        </w:trPr>
        <w:tc>
          <w:tcPr>
            <w:tcW w:w="8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6</w:t>
            </w:r>
          </w:p>
        </w:tc>
        <w:tc>
          <w:tcPr>
            <w:tcW w:w="23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b/>
                <w:bCs/>
                <w:kern w:val="0"/>
                <w:sz w:val="24"/>
              </w:rPr>
            </w:pPr>
          </w:p>
        </w:tc>
        <w:tc>
          <w:tcPr>
            <w:tcW w:w="26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b/>
                <w:bCs/>
                <w:kern w:val="0"/>
                <w:sz w:val="24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kern w:val="0"/>
                <w:sz w:val="24"/>
              </w:rPr>
            </w:pPr>
          </w:p>
        </w:tc>
        <w:tc>
          <w:tcPr>
            <w:tcW w:w="19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b/>
                <w:bCs/>
                <w:kern w:val="0"/>
                <w:sz w:val="24"/>
              </w:rPr>
            </w:pPr>
          </w:p>
        </w:tc>
        <w:tc>
          <w:tcPr>
            <w:tcW w:w="439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b/>
                <w:bCs/>
                <w:kern w:val="0"/>
                <w:sz w:val="24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kern w:val="0"/>
                <w:sz w:val="24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9" w:hRule="atLeast"/>
        </w:trPr>
        <w:tc>
          <w:tcPr>
            <w:tcW w:w="8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7</w:t>
            </w:r>
          </w:p>
        </w:tc>
        <w:tc>
          <w:tcPr>
            <w:tcW w:w="23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b/>
                <w:bCs/>
                <w:kern w:val="0"/>
                <w:sz w:val="24"/>
              </w:rPr>
            </w:pPr>
          </w:p>
        </w:tc>
        <w:tc>
          <w:tcPr>
            <w:tcW w:w="26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b/>
                <w:bCs/>
                <w:kern w:val="0"/>
                <w:sz w:val="24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kern w:val="0"/>
                <w:sz w:val="24"/>
              </w:rPr>
            </w:pPr>
          </w:p>
        </w:tc>
        <w:tc>
          <w:tcPr>
            <w:tcW w:w="19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b/>
                <w:bCs/>
                <w:kern w:val="0"/>
                <w:sz w:val="24"/>
              </w:rPr>
            </w:pPr>
          </w:p>
        </w:tc>
        <w:tc>
          <w:tcPr>
            <w:tcW w:w="439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b/>
                <w:bCs/>
                <w:kern w:val="0"/>
                <w:sz w:val="24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kern w:val="0"/>
                <w:sz w:val="24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9" w:hRule="atLeast"/>
        </w:trPr>
        <w:tc>
          <w:tcPr>
            <w:tcW w:w="8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8</w:t>
            </w:r>
          </w:p>
        </w:tc>
        <w:tc>
          <w:tcPr>
            <w:tcW w:w="23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b/>
                <w:bCs/>
                <w:kern w:val="0"/>
                <w:sz w:val="24"/>
              </w:rPr>
            </w:pPr>
          </w:p>
        </w:tc>
        <w:tc>
          <w:tcPr>
            <w:tcW w:w="26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b/>
                <w:bCs/>
                <w:kern w:val="0"/>
                <w:sz w:val="24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kern w:val="0"/>
                <w:sz w:val="24"/>
              </w:rPr>
            </w:pPr>
          </w:p>
        </w:tc>
        <w:tc>
          <w:tcPr>
            <w:tcW w:w="19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b/>
                <w:bCs/>
                <w:kern w:val="0"/>
                <w:sz w:val="24"/>
              </w:rPr>
            </w:pPr>
          </w:p>
        </w:tc>
        <w:tc>
          <w:tcPr>
            <w:tcW w:w="439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b/>
                <w:bCs/>
                <w:kern w:val="0"/>
                <w:sz w:val="24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kern w:val="0"/>
                <w:sz w:val="24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9" w:hRule="atLeast"/>
        </w:trPr>
        <w:tc>
          <w:tcPr>
            <w:tcW w:w="8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9</w:t>
            </w:r>
          </w:p>
        </w:tc>
        <w:tc>
          <w:tcPr>
            <w:tcW w:w="23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b/>
                <w:bCs/>
                <w:kern w:val="0"/>
                <w:sz w:val="24"/>
              </w:rPr>
            </w:pPr>
          </w:p>
        </w:tc>
        <w:tc>
          <w:tcPr>
            <w:tcW w:w="26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b/>
                <w:bCs/>
                <w:kern w:val="0"/>
                <w:sz w:val="24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kern w:val="0"/>
                <w:sz w:val="24"/>
              </w:rPr>
            </w:pPr>
          </w:p>
        </w:tc>
        <w:tc>
          <w:tcPr>
            <w:tcW w:w="19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b/>
                <w:bCs/>
                <w:kern w:val="0"/>
                <w:sz w:val="24"/>
              </w:rPr>
            </w:pPr>
          </w:p>
        </w:tc>
        <w:tc>
          <w:tcPr>
            <w:tcW w:w="439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b/>
                <w:bCs/>
                <w:kern w:val="0"/>
                <w:sz w:val="24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kern w:val="0"/>
                <w:sz w:val="24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9" w:hRule="atLeast"/>
        </w:trPr>
        <w:tc>
          <w:tcPr>
            <w:tcW w:w="8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10</w:t>
            </w:r>
          </w:p>
        </w:tc>
        <w:tc>
          <w:tcPr>
            <w:tcW w:w="23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b/>
                <w:bCs/>
                <w:kern w:val="0"/>
                <w:sz w:val="24"/>
              </w:rPr>
            </w:pPr>
          </w:p>
        </w:tc>
        <w:tc>
          <w:tcPr>
            <w:tcW w:w="26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b/>
                <w:bCs/>
                <w:kern w:val="0"/>
                <w:sz w:val="24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kern w:val="0"/>
                <w:sz w:val="24"/>
              </w:rPr>
            </w:pPr>
          </w:p>
        </w:tc>
        <w:tc>
          <w:tcPr>
            <w:tcW w:w="19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b/>
                <w:bCs/>
                <w:kern w:val="0"/>
                <w:sz w:val="24"/>
              </w:rPr>
            </w:pPr>
          </w:p>
        </w:tc>
        <w:tc>
          <w:tcPr>
            <w:tcW w:w="439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b/>
                <w:bCs/>
                <w:kern w:val="0"/>
                <w:sz w:val="24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kern w:val="0"/>
                <w:sz w:val="24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9" w:hRule="atLeast"/>
        </w:trPr>
        <w:tc>
          <w:tcPr>
            <w:tcW w:w="8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11</w:t>
            </w:r>
          </w:p>
        </w:tc>
        <w:tc>
          <w:tcPr>
            <w:tcW w:w="23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b/>
                <w:bCs/>
                <w:kern w:val="0"/>
                <w:sz w:val="24"/>
              </w:rPr>
            </w:pPr>
          </w:p>
        </w:tc>
        <w:tc>
          <w:tcPr>
            <w:tcW w:w="26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b/>
                <w:bCs/>
                <w:kern w:val="0"/>
                <w:sz w:val="24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kern w:val="0"/>
                <w:sz w:val="24"/>
              </w:rPr>
            </w:pPr>
          </w:p>
        </w:tc>
        <w:tc>
          <w:tcPr>
            <w:tcW w:w="19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b/>
                <w:bCs/>
                <w:kern w:val="0"/>
                <w:sz w:val="24"/>
              </w:rPr>
            </w:pPr>
          </w:p>
        </w:tc>
        <w:tc>
          <w:tcPr>
            <w:tcW w:w="439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b/>
                <w:bCs/>
                <w:kern w:val="0"/>
                <w:sz w:val="24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kern w:val="0"/>
                <w:sz w:val="24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/>
                <w:kern w:val="0"/>
                <w:sz w:val="24"/>
              </w:rPr>
            </w:pPr>
          </w:p>
        </w:tc>
      </w:tr>
    </w:tbl>
    <w:p>
      <w:pPr>
        <w:rPr>
          <w:rFonts w:ascii="宋体" w:hAnsi="宋体" w:cs="宋体"/>
          <w:b/>
          <w:bCs/>
          <w:sz w:val="28"/>
          <w:szCs w:val="28"/>
        </w:rPr>
      </w:pPr>
      <w:r>
        <w:rPr>
          <w:rFonts w:hint="eastAsia" w:ascii="宋体" w:hAnsi="宋体" w:cs="宋体"/>
          <w:b/>
          <w:bCs/>
          <w:sz w:val="28"/>
          <w:szCs w:val="28"/>
        </w:rPr>
        <w:t>备注：</w:t>
      </w:r>
    </w:p>
    <w:p>
      <w:pPr>
        <w:rPr>
          <w:rFonts w:ascii="宋体" w:hAnsi="宋体" w:cs="宋体"/>
          <w:b/>
          <w:bCs/>
        </w:rPr>
      </w:pPr>
      <w:r>
        <w:rPr>
          <w:rFonts w:hint="eastAsia" w:ascii="宋体" w:hAnsi="宋体" w:cs="宋体"/>
          <w:b/>
          <w:bCs/>
        </w:rPr>
        <w:t>1、廉政风险点按三级进行评估：</w:t>
      </w:r>
    </w:p>
    <w:p>
      <w:pPr>
        <w:pStyle w:val="8"/>
        <w:numPr>
          <w:ilvl w:val="0"/>
          <w:numId w:val="1"/>
        </w:numPr>
        <w:ind w:firstLineChars="0"/>
        <w:rPr>
          <w:rFonts w:ascii="宋体" w:hAnsi="宋体" w:cs="宋体"/>
        </w:rPr>
      </w:pPr>
      <w:r>
        <w:rPr>
          <w:rFonts w:hint="eastAsia" w:ascii="宋体" w:hAnsi="宋体" w:cs="宋体"/>
        </w:rPr>
        <w:t>一级：该项工作风险发生机率高，或者一旦发生可能造成严重损害后果，有可能触犯国家法律，构成犯罪；</w:t>
      </w:r>
    </w:p>
    <w:p>
      <w:pPr>
        <w:pStyle w:val="8"/>
        <w:numPr>
          <w:ilvl w:val="0"/>
          <w:numId w:val="1"/>
        </w:numPr>
        <w:ind w:firstLineChars="0"/>
        <w:rPr>
          <w:rFonts w:ascii="宋体" w:hAnsi="宋体" w:cs="宋体"/>
        </w:rPr>
      </w:pPr>
      <w:r>
        <w:rPr>
          <w:rFonts w:hint="eastAsia" w:ascii="宋体" w:hAnsi="宋体" w:cs="宋体"/>
        </w:rPr>
        <w:t>二级：该项工作风险发生机率较高，或者一旦发生可能造成较为严重损害后果，有可能违反党纪政纪和相关法规，受到党纪政纪处分；</w:t>
      </w:r>
    </w:p>
    <w:p>
      <w:pPr>
        <w:pStyle w:val="8"/>
        <w:numPr>
          <w:ilvl w:val="0"/>
          <w:numId w:val="1"/>
        </w:numPr>
        <w:ind w:firstLineChars="0"/>
        <w:rPr>
          <w:rFonts w:ascii="宋体" w:hAnsi="宋体" w:cs="宋体"/>
        </w:rPr>
      </w:pPr>
      <w:r>
        <w:rPr>
          <w:rFonts w:hint="eastAsia" w:ascii="宋体" w:hAnsi="宋体" w:cs="宋体"/>
        </w:rPr>
        <w:t>三级：该项工作廉政风险发生机率较小，或者一旦发生可能造成不良社会影响；</w:t>
      </w:r>
    </w:p>
    <w:p>
      <w:pPr>
        <w:numPr>
          <w:ilvl w:val="0"/>
          <w:numId w:val="2"/>
        </w:numPr>
        <w:rPr>
          <w:rFonts w:ascii="宋体" w:hAnsi="宋体" w:cs="宋体"/>
          <w:b/>
          <w:bCs/>
        </w:rPr>
      </w:pPr>
      <w:r>
        <w:rPr>
          <w:rFonts w:hint="eastAsia" w:ascii="宋体" w:hAnsi="宋体" w:cs="宋体"/>
          <w:b/>
          <w:bCs/>
        </w:rPr>
        <w:t>“三重一大”事项是指：</w:t>
      </w:r>
    </w:p>
    <w:p>
      <w:pPr>
        <w:ind w:firstLine="420" w:firstLineChars="200"/>
        <w:rPr>
          <w:rFonts w:ascii="宋体" w:hAnsi="宋体" w:cs="宋体"/>
        </w:rPr>
      </w:pPr>
      <w:r>
        <w:rPr>
          <w:rFonts w:hint="eastAsia" w:ascii="宋体" w:hAnsi="宋体" w:cs="宋体"/>
        </w:rPr>
        <w:t>重大决策、重要人事安排、重大项目安排和大额资金使用。</w:t>
      </w:r>
    </w:p>
    <w:p>
      <w:pPr>
        <w:numPr>
          <w:ilvl w:val="0"/>
          <w:numId w:val="2"/>
        </w:numPr>
        <w:rPr>
          <w:rFonts w:ascii="宋体" w:hAnsi="宋体" w:cs="宋体"/>
          <w:b/>
          <w:bCs/>
        </w:rPr>
      </w:pPr>
      <w:r>
        <w:rPr>
          <w:rFonts w:hint="eastAsia" w:ascii="宋体" w:hAnsi="宋体" w:cs="宋体"/>
          <w:b/>
          <w:bCs/>
        </w:rPr>
        <w:t>“小微权力”是指：</w:t>
      </w:r>
    </w:p>
    <w:p>
      <w:r>
        <w:rPr>
          <w:rFonts w:hint="eastAsia" w:ascii="宋体" w:hAnsi="宋体" w:cs="宋体"/>
        </w:rPr>
        <w:t>易发多发违规操作或群众关注度高反映强烈的事项，所列事项主要包括但不仅限于清单内的事项。</w:t>
      </w:r>
    </w:p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4BD269"/>
    <w:multiLevelType w:val="singleLevel"/>
    <w:tmpl w:val="0A4BD269"/>
    <w:lvl w:ilvl="0" w:tentative="0">
      <w:start w:val="2"/>
      <w:numFmt w:val="decimal"/>
      <w:suff w:val="nothing"/>
      <w:lvlText w:val="%1、"/>
      <w:lvlJc w:val="left"/>
    </w:lvl>
  </w:abstractNum>
  <w:abstractNum w:abstractNumId="1">
    <w:nsid w:val="54516A02"/>
    <w:multiLevelType w:val="multilevel"/>
    <w:tmpl w:val="54516A02"/>
    <w:lvl w:ilvl="0" w:tentative="0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2DBA"/>
    <w:rsid w:val="00423559"/>
    <w:rsid w:val="006804DE"/>
    <w:rsid w:val="009C27E9"/>
    <w:rsid w:val="00D62DBA"/>
    <w:rsid w:val="43BC68E7"/>
    <w:rsid w:val="44C07F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  <w:style w:type="paragraph" w:styleId="8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68</Words>
  <Characters>391</Characters>
  <Lines>3</Lines>
  <Paragraphs>1</Paragraphs>
  <TotalTime>0</TotalTime>
  <ScaleCrop>false</ScaleCrop>
  <LinksUpToDate>false</LinksUpToDate>
  <CharactersWithSpaces>458</CharactersWithSpaces>
  <Application>WPS Office_11.8.2.8506_F1E327BC-269C-435d-A152-05C5408002CA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2023-12-27T00:41:00Z</dcterms:created>
  <dc:creator>admin</dc:creator>
  <cp:lastModifiedBy>admin</cp:lastModifiedBy>
  <dcterms:modified xsi:type="dcterms:W3CDTF">2024-12-27T00:59:30Z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2052-11.8.2.8506</vt:lpwstr>
  </property>
</Properties>
</file>